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601" w:type="dxa"/>
        <w:tblLayout w:type="fixed"/>
        <w:tblLook w:val="0000" w:firstRow="0" w:lastRow="0" w:firstColumn="0" w:lastColumn="0" w:noHBand="0" w:noVBand="0"/>
      </w:tblPr>
      <w:tblGrid>
        <w:gridCol w:w="4678"/>
        <w:gridCol w:w="5670"/>
      </w:tblGrid>
      <w:tr w:rsidR="0032783F" w14:paraId="110FB1B1" w14:textId="77777777" w:rsidTr="009F5C7D">
        <w:trPr>
          <w:trHeight w:val="1275"/>
        </w:trPr>
        <w:tc>
          <w:tcPr>
            <w:tcW w:w="4678" w:type="dxa"/>
          </w:tcPr>
          <w:p w14:paraId="685A5DF6" w14:textId="77777777" w:rsidR="0032783F" w:rsidRDefault="0032783F" w:rsidP="009F5C7D">
            <w:pPr>
              <w:jc w:val="center"/>
              <w:rPr>
                <w:rFonts w:ascii="Times New Roman" w:hAnsi="Times New Roman" w:cs="Times New Roman"/>
              </w:rPr>
            </w:pPr>
            <w:r>
              <w:rPr>
                <w:rFonts w:ascii="Times New Roman" w:hAnsi="Times New Roman" w:cs="Times New Roman"/>
              </w:rPr>
              <w:t>BỘ CÔNG AN</w:t>
            </w:r>
          </w:p>
          <w:p w14:paraId="6DD3A67E" w14:textId="77777777" w:rsidR="0032783F" w:rsidRDefault="0032783F" w:rsidP="009F5C7D">
            <w:pPr>
              <w:jc w:val="center"/>
              <w:rPr>
                <w:rFonts w:ascii="Times New Roman" w:hAnsi="Times New Roman" w:cs="Times New Roman"/>
                <w:b/>
                <w:sz w:val="26"/>
                <w:szCs w:val="26"/>
              </w:rPr>
            </w:pPr>
            <w:r>
              <w:rPr>
                <w:noProof/>
              </w:rPr>
              <mc:AlternateContent>
                <mc:Choice Requires="wps">
                  <w:drawing>
                    <wp:anchor distT="4294967295" distB="4294967295" distL="114935" distR="114935" simplePos="0" relativeHeight="251659264" behindDoc="0" locked="0" layoutInCell="1" allowOverlap="1" wp14:anchorId="1C3A5335" wp14:editId="0496DB18">
                      <wp:simplePos x="0" y="0"/>
                      <wp:positionH relativeFrom="column">
                        <wp:posOffset>751840</wp:posOffset>
                      </wp:positionH>
                      <wp:positionV relativeFrom="paragraph">
                        <wp:posOffset>186689</wp:posOffset>
                      </wp:positionV>
                      <wp:extent cx="1295400" cy="0"/>
                      <wp:effectExtent l="0" t="0" r="0" b="0"/>
                      <wp:wrapNone/>
                      <wp:docPr id="149622856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540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line w14:anchorId="410300F8" id="Straight Connector 8" o:spid="_x0000_s1026" style="position:absolute;z-index:251659264;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59.2pt,14.7pt" to="161.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" strokeweight=".26mm">
                      <v:stroke joinstyle="miter"/>
                      <o:lock v:ext="edit" shapetype="f"/>
                    </v:line>
                  </w:pict>
                </mc:Fallback>
              </mc:AlternateContent>
            </w:r>
            <w:r>
              <w:rPr>
                <w:rFonts w:ascii="Times New Roman" w:hAnsi="Times New Roman" w:cs="Times New Roman"/>
                <w:b/>
                <w:sz w:val="26"/>
                <w:szCs w:val="26"/>
              </w:rPr>
              <w:t>CÔNG AN TỈNH THÁI NGUYÊN</w:t>
            </w:r>
          </w:p>
          <w:p w14:paraId="6BA720D7" w14:textId="77777777" w:rsidR="0032783F" w:rsidRDefault="0032783F" w:rsidP="009F5C7D">
            <w:pPr>
              <w:jc w:val="center"/>
              <w:rPr>
                <w:rFonts w:ascii="Times New Roman" w:hAnsi="Times New Roman" w:cs="Times New Roman"/>
                <w:b/>
                <w:sz w:val="24"/>
                <w:szCs w:val="24"/>
              </w:rPr>
            </w:pPr>
          </w:p>
          <w:p w14:paraId="05A3B5B2" w14:textId="77777777" w:rsidR="0032783F" w:rsidRDefault="0032783F" w:rsidP="009F5C7D">
            <w:pPr>
              <w:spacing w:after="120"/>
              <w:jc w:val="center"/>
              <w:rPr>
                <w:rFonts w:ascii="Times New Roman" w:hAnsi="Times New Roman" w:cs="Times New Roman"/>
                <w:lang w:val="vi-VN"/>
              </w:rPr>
            </w:pPr>
            <w:r>
              <w:rPr>
                <w:rFonts w:ascii="Times New Roman" w:hAnsi="Times New Roman" w:cs="Times New Roman"/>
              </w:rPr>
              <w:t xml:space="preserve">Số:       </w:t>
            </w:r>
            <w:r>
              <w:rPr>
                <w:rFonts w:ascii="Times New Roman" w:hAnsi="Times New Roman" w:cs="Times New Roman"/>
                <w:lang w:val="vi-VN"/>
              </w:rPr>
              <w:t xml:space="preserve">  </w:t>
            </w:r>
            <w:r>
              <w:rPr>
                <w:rFonts w:ascii="Times New Roman" w:hAnsi="Times New Roman" w:cs="Times New Roman"/>
              </w:rPr>
              <w:t xml:space="preserve"> /TTr-CAT</w:t>
            </w:r>
          </w:p>
          <w:p w14:paraId="747E1C31" w14:textId="77777777" w:rsidR="0032783F" w:rsidRDefault="0032783F" w:rsidP="009F5C7D">
            <w:pPr>
              <w:ind w:left="720" w:firstLine="720"/>
              <w:rPr>
                <w:rFonts w:ascii="Times New Roman" w:hAnsi="Times New Roman" w:cs="Times New Roman"/>
                <w:sz w:val="4"/>
                <w:szCs w:val="4"/>
                <w:lang w:val="vi-VN"/>
              </w:rPr>
            </w:pPr>
          </w:p>
          <w:tbl>
            <w:tblPr>
              <w:tblW w:w="1559" w:type="dxa"/>
              <w:tblInd w:w="1444" w:type="dxa"/>
              <w:tblLayout w:type="fixed"/>
              <w:tblLook w:val="0000" w:firstRow="0" w:lastRow="0" w:firstColumn="0" w:lastColumn="0" w:noHBand="0" w:noVBand="0"/>
            </w:tblPr>
            <w:tblGrid>
              <w:gridCol w:w="1559"/>
            </w:tblGrid>
            <w:tr w:rsidR="0032783F" w14:paraId="4D8753EC" w14:textId="77777777" w:rsidTr="009F5C7D">
              <w:tc>
                <w:tcPr>
                  <w:tcW w:w="1559" w:type="dxa"/>
                  <w:tcBorders>
                    <w:top w:val="single" w:sz="4" w:space="0" w:color="000000"/>
                    <w:left w:val="single" w:sz="4" w:space="0" w:color="000000"/>
                    <w:bottom w:val="single" w:sz="4" w:space="0" w:color="000000"/>
                    <w:right w:val="single" w:sz="4" w:space="0" w:color="000000"/>
                  </w:tcBorders>
                </w:tcPr>
                <w:p w14:paraId="250C7C4A" w14:textId="77777777" w:rsidR="0032783F" w:rsidRDefault="0032783F" w:rsidP="009F5C7D">
                  <w:pPr>
                    <w:snapToGrid w:val="0"/>
                    <w:jc w:val="center"/>
                    <w:rPr>
                      <w:rFonts w:ascii="Times New Roman" w:hAnsi="Times New Roman" w:cs="Times New Roman"/>
                      <w:sz w:val="2"/>
                      <w:szCs w:val="2"/>
                    </w:rPr>
                  </w:pPr>
                </w:p>
                <w:p w14:paraId="6B08D95A" w14:textId="77777777" w:rsidR="0032783F" w:rsidRDefault="0032783F" w:rsidP="009F5C7D">
                  <w:pPr>
                    <w:jc w:val="center"/>
                    <w:rPr>
                      <w:rFonts w:ascii="Times New Roman" w:hAnsi="Times New Roman" w:cs="Times New Roman"/>
                      <w:sz w:val="26"/>
                      <w:szCs w:val="26"/>
                    </w:rPr>
                  </w:pPr>
                  <w:r>
                    <w:rPr>
                      <w:rFonts w:ascii="Times New Roman" w:hAnsi="Times New Roman" w:cs="Times New Roman"/>
                      <w:sz w:val="26"/>
                      <w:szCs w:val="26"/>
                    </w:rPr>
                    <w:t>DỰ THẢO</w:t>
                  </w:r>
                </w:p>
              </w:tc>
            </w:tr>
          </w:tbl>
          <w:p w14:paraId="5BAB52E2" w14:textId="77777777" w:rsidR="0032783F" w:rsidRDefault="0032783F" w:rsidP="009F5C7D">
            <w:pPr>
              <w:spacing w:after="120"/>
              <w:jc w:val="center"/>
              <w:rPr>
                <w:rFonts w:ascii="Times New Roman" w:hAnsi="Times New Roman" w:cs="Times New Roman"/>
                <w:lang w:val="vi-VN"/>
              </w:rPr>
            </w:pPr>
          </w:p>
        </w:tc>
        <w:tc>
          <w:tcPr>
            <w:tcW w:w="5670" w:type="dxa"/>
          </w:tcPr>
          <w:p w14:paraId="5697933F" w14:textId="77777777" w:rsidR="0032783F" w:rsidRDefault="0032783F" w:rsidP="009F5C7D">
            <w:pPr>
              <w:jc w:val="center"/>
              <w:rPr>
                <w:rFonts w:ascii="Times New Roman" w:hAnsi="Times New Roman" w:cs="Times New Roman"/>
                <w:b/>
                <w:sz w:val="26"/>
                <w:szCs w:val="26"/>
              </w:rPr>
            </w:pPr>
            <w:r>
              <w:rPr>
                <w:rFonts w:ascii="Times New Roman" w:hAnsi="Times New Roman" w:cs="Times New Roman"/>
                <w:b/>
                <w:sz w:val="26"/>
                <w:szCs w:val="26"/>
              </w:rPr>
              <w:t>CỘNG HÒA XÃ HỘI CHỦ NGHĨA VIỆT NAM</w:t>
            </w:r>
          </w:p>
          <w:p w14:paraId="0FF8CE5A" w14:textId="77777777" w:rsidR="0032783F" w:rsidRDefault="0032783F" w:rsidP="009F5C7D">
            <w:pPr>
              <w:jc w:val="center"/>
              <w:rPr>
                <w:rFonts w:ascii="Times New Roman" w:hAnsi="Times New Roman" w:cs="Times New Roman"/>
                <w:b/>
              </w:rPr>
            </w:pPr>
            <w:r>
              <w:rPr>
                <w:rFonts w:ascii="Times New Roman" w:hAnsi="Times New Roman" w:cs="Times New Roman"/>
                <w:b/>
              </w:rPr>
              <w:t>Độc lập - Tự do - Hạnh phúc</w:t>
            </w:r>
          </w:p>
          <w:p w14:paraId="57110CD7" w14:textId="77777777" w:rsidR="0032783F" w:rsidRDefault="0032783F" w:rsidP="009F5C7D">
            <w:pPr>
              <w:jc w:val="center"/>
              <w:rPr>
                <w:rFonts w:ascii="Times New Roman" w:hAnsi="Times New Roman" w:cs="Times New Roman"/>
                <w:b/>
                <w:sz w:val="26"/>
                <w:szCs w:val="26"/>
              </w:rPr>
            </w:pPr>
            <w:r>
              <w:rPr>
                <w:noProof/>
              </w:rPr>
              <mc:AlternateContent>
                <mc:Choice Requires="wps">
                  <w:drawing>
                    <wp:anchor distT="0" distB="0" distL="114935" distR="114935" simplePos="0" relativeHeight="251660288" behindDoc="0" locked="0" layoutInCell="1" allowOverlap="1" wp14:anchorId="2A5FDC18" wp14:editId="3A8B5D49">
                      <wp:simplePos x="0" y="0"/>
                      <wp:positionH relativeFrom="column">
                        <wp:posOffset>700405</wp:posOffset>
                      </wp:positionH>
                      <wp:positionV relativeFrom="paragraph">
                        <wp:posOffset>10795</wp:posOffset>
                      </wp:positionV>
                      <wp:extent cx="2078355" cy="4445"/>
                      <wp:effectExtent l="0" t="0" r="17145" b="14605"/>
                      <wp:wrapNone/>
                      <wp:docPr id="61555847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8355" cy="4445"/>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line w14:anchorId="0A088339" id="Straight Connector 6" o:spid="_x0000_s1026" style="position:absolute;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from="55.15pt,.85pt" to="218.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" strokeweight=".26mm">
                      <v:stroke joinstyle="miter"/>
                      <o:lock v:ext="edit" shapetype="f"/>
                    </v:line>
                  </w:pict>
                </mc:Fallback>
              </mc:AlternateContent>
            </w:r>
          </w:p>
          <w:p w14:paraId="44266C25" w14:textId="77777777" w:rsidR="0032783F" w:rsidRDefault="0032783F" w:rsidP="009F5C7D">
            <w:pPr>
              <w:jc w:val="center"/>
              <w:rPr>
                <w:rFonts w:ascii="Times New Roman" w:hAnsi="Times New Roman" w:cs="Times New Roman"/>
                <w:i/>
              </w:rPr>
            </w:pPr>
            <w:r>
              <w:rPr>
                <w:rFonts w:ascii="Times New Roman" w:hAnsi="Times New Roman" w:cs="Times New Roman"/>
                <w:i/>
              </w:rPr>
              <w:t>Thái Nguyên, ngày     tháng    năm 2026</w:t>
            </w:r>
          </w:p>
        </w:tc>
      </w:tr>
    </w:tbl>
    <w:p w14:paraId="22209C82" w14:textId="77777777" w:rsidR="0032783F" w:rsidRDefault="0032783F" w:rsidP="0032783F">
      <w:pPr>
        <w:ind w:left="720" w:firstLine="720"/>
        <w:rPr>
          <w:rFonts w:ascii="Times New Roman" w:hAnsi="Times New Roman" w:cs="Times New Roman"/>
          <w:sz w:val="4"/>
          <w:szCs w:val="4"/>
        </w:rPr>
      </w:pPr>
    </w:p>
    <w:p w14:paraId="5820EC76" w14:textId="77777777" w:rsidR="0032783F" w:rsidRDefault="0032783F" w:rsidP="0032783F">
      <w:pPr>
        <w:jc w:val="center"/>
        <w:rPr>
          <w:rFonts w:ascii="Times New Roman" w:hAnsi="Times New Roman" w:cs="Times New Roman"/>
          <w:b/>
          <w:sz w:val="4"/>
          <w:szCs w:val="4"/>
          <w:lang w:val="vi-VN"/>
        </w:rPr>
      </w:pPr>
    </w:p>
    <w:p w14:paraId="021C3E6B" w14:textId="77777777" w:rsidR="0032783F" w:rsidRDefault="0032783F" w:rsidP="0032783F">
      <w:pPr>
        <w:jc w:val="center"/>
        <w:rPr>
          <w:rFonts w:ascii="Times New Roman" w:hAnsi="Times New Roman" w:cs="Times New Roman"/>
          <w:b/>
        </w:rPr>
      </w:pPr>
      <w:r>
        <w:rPr>
          <w:rFonts w:ascii="Times New Roman" w:hAnsi="Times New Roman" w:cs="Times New Roman"/>
          <w:b/>
        </w:rPr>
        <w:t>TỜ TRÌNH</w:t>
      </w:r>
    </w:p>
    <w:p w14:paraId="1093304B" w14:textId="7C1B65C4" w:rsidR="0032783F" w:rsidRDefault="00FA6726" w:rsidP="0032783F">
      <w:pPr>
        <w:jc w:val="center"/>
        <w:rPr>
          <w:rFonts w:ascii="Times New Roman" w:hAnsi="Times New Roman" w:cs="Times New Roman"/>
          <w:b/>
        </w:rPr>
      </w:pPr>
      <w:r>
        <w:rPr>
          <w:rFonts w:ascii="Times New Roman" w:hAnsi="Times New Roman" w:cs="Times New Roman"/>
          <w:b/>
        </w:rPr>
        <w:t>Dự thảo</w:t>
      </w:r>
      <w:r w:rsidR="0032783F">
        <w:rPr>
          <w:rFonts w:ascii="Times New Roman" w:hAnsi="Times New Roman" w:cs="Times New Roman"/>
          <w:b/>
        </w:rPr>
        <w:t xml:space="preserve"> Quyết định ban hành Quy chế phối hợp giữa các sở, ban, ngành và Ủy ban nhân dân các xã, phường trong quản lý người nước ngoài cư trú, hoạt động trên địa bàn tỉnh Thái Nguyên</w:t>
      </w:r>
    </w:p>
    <w:p w14:paraId="79B0612C" w14:textId="77777777" w:rsidR="0032783F" w:rsidRDefault="0032783F" w:rsidP="0032783F">
      <w:pPr>
        <w:spacing w:before="120" w:after="120"/>
        <w:jc w:val="center"/>
        <w:rPr>
          <w:rFonts w:ascii="Times New Roman" w:hAnsi="Times New Roman" w:cs="Times New Roman"/>
          <w:b/>
          <w:lang w:eastAsia="en-US"/>
        </w:rPr>
      </w:pPr>
      <w:r>
        <w:rPr>
          <w:noProof/>
        </w:rPr>
        <mc:AlternateContent>
          <mc:Choice Requires="wps">
            <w:drawing>
              <wp:anchor distT="0" distB="0" distL="114935" distR="114935" simplePos="0" relativeHeight="251661312" behindDoc="0" locked="0" layoutInCell="1" allowOverlap="1" wp14:anchorId="0F8687D3" wp14:editId="37155603">
                <wp:simplePos x="0" y="0"/>
                <wp:positionH relativeFrom="column">
                  <wp:posOffset>1962150</wp:posOffset>
                </wp:positionH>
                <wp:positionV relativeFrom="paragraph">
                  <wp:posOffset>-4445</wp:posOffset>
                </wp:positionV>
                <wp:extent cx="1779270" cy="8890"/>
                <wp:effectExtent l="0" t="0" r="11430" b="10160"/>
                <wp:wrapNone/>
                <wp:docPr id="331316167"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9270" cy="8890"/>
                        </a:xfrm>
                        <a:prstGeom prst="straightConnector1">
                          <a:avLst/>
                        </a:prstGeom>
                        <a:ln w="9360">
                          <a:solidFill>
                            <a:srgbClr val="000000"/>
                          </a:solidFill>
                          <a:miter/>
                        </a:ln>
                      </wps:spPr>
                      <wps:bodyPr/>
                    </wps:wsp>
                  </a:graphicData>
                </a:graphic>
                <wp14:sizeRelH relativeFrom="page">
                  <wp14:pctWidth>0</wp14:pctWidth>
                </wp14:sizeRelH>
                <wp14:sizeRelV relativeFrom="page">
                  <wp14:pctHeight>0</wp14:pctHeight>
                </wp14:sizeRelV>
              </wp:anchor>
            </w:drawing>
          </mc:Choice>
          <mc:Fallback>
            <w:pict>
              <v:shapetype w14:anchorId="5C5CF26F" id="_x0000_t32" coordsize="21600,21600" o:spt="32" o:oned="t" path="m,l21600,21600e" filled="f">
                <v:path arrowok="t" fillok="f" o:connecttype="none"/>
                <o:lock v:ext="edit" shapetype="t"/>
              </v:shapetype>
              <v:shape id="Straight Arrow Connector 4" o:spid="_x0000_s1026" type="#_x0000_t32" style="position:absolute;margin-left:154.5pt;margin-top:-.35pt;width:140.1pt;height:.7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" strokeweight=".26mm">
                <v:stroke joinstyle="miter"/>
                <o:lock v:ext="edit" shapetype="f"/>
              </v:shape>
            </w:pict>
          </mc:Fallback>
        </mc:AlternateContent>
      </w:r>
    </w:p>
    <w:p w14:paraId="7E8CC11A" w14:textId="77777777" w:rsidR="0032783F" w:rsidRPr="009F2C7E" w:rsidRDefault="0032783F" w:rsidP="0032783F">
      <w:pPr>
        <w:spacing w:before="120" w:after="120"/>
        <w:jc w:val="center"/>
        <w:rPr>
          <w:rFonts w:ascii="Times New Roman" w:hAnsi="Times New Roman" w:cs="Times New Roman"/>
        </w:rPr>
      </w:pPr>
      <w:r w:rsidRPr="009F2C7E">
        <w:rPr>
          <w:rFonts w:ascii="Times New Roman" w:hAnsi="Times New Roman" w:cs="Times New Roman"/>
        </w:rPr>
        <w:t>Kính gửi: Ủy ban nhân dân tỉnh Thái Nguyên.</w:t>
      </w:r>
    </w:p>
    <w:p w14:paraId="78D906D7" w14:textId="6E0B176F" w:rsidR="0032783F" w:rsidRPr="009F2C7E" w:rsidRDefault="008C04FB" w:rsidP="000B7A45">
      <w:pPr>
        <w:spacing w:before="100" w:after="100"/>
        <w:ind w:firstLine="720"/>
        <w:jc w:val="both"/>
        <w:rPr>
          <w:rFonts w:ascii="Times New Roman" w:hAnsi="Times New Roman" w:cs="Times New Roman"/>
        </w:rPr>
      </w:pPr>
      <w:r>
        <w:rPr>
          <w:rFonts w:ascii="Times New Roman" w:hAnsi="Times New Roman" w:cs="Times New Roman"/>
        </w:rPr>
        <w:t>Căn cứ</w:t>
      </w:r>
      <w:r w:rsidR="0032783F" w:rsidRPr="009F2C7E">
        <w:rPr>
          <w:rFonts w:ascii="Times New Roman" w:hAnsi="Times New Roman" w:cs="Times New Roman"/>
        </w:rPr>
        <w:t xml:space="preserve"> Luật Ban hành văn bản quy phạm pháp luật</w:t>
      </w:r>
      <w:r>
        <w:rPr>
          <w:rFonts w:ascii="Times New Roman" w:hAnsi="Times New Roman" w:cs="Times New Roman"/>
        </w:rPr>
        <w:t>; thực hiện C</w:t>
      </w:r>
      <w:r w:rsidR="0032783F" w:rsidRPr="009F2C7E">
        <w:rPr>
          <w:rFonts w:ascii="Times New Roman" w:hAnsi="Times New Roman" w:cs="Times New Roman"/>
        </w:rPr>
        <w:t>ông văn số 12296/UBND-NC ngày 29/9/2026 của Ủy ban nhân dân tỉnh, Công an tỉnh kính trình Ủy ban nhân dân tỉnh dự thảo Quyết định ban hành Quy chế phối hợp giữa các sở, ban, ngành và Ủy ban nhân dân các xã, phường trong quản lý người nước ngoài cư trú, hoạt động trên địa bàn tỉnh Thái Nguyên như sau:</w:t>
      </w:r>
    </w:p>
    <w:p w14:paraId="38E864CF" w14:textId="77777777" w:rsidR="0032783F" w:rsidRPr="009F2C7E" w:rsidRDefault="0032783F" w:rsidP="000B7A45">
      <w:pPr>
        <w:spacing w:before="100" w:after="100"/>
        <w:ind w:firstLine="720"/>
        <w:jc w:val="both"/>
      </w:pPr>
      <w:r w:rsidRPr="009F2C7E">
        <w:rPr>
          <w:rFonts w:ascii="Times New Roman" w:hAnsi="Times New Roman" w:cs="Times New Roman"/>
          <w:b/>
        </w:rPr>
        <w:t>I. SỰ CẦN THIẾT BAN HÀNH VĂN BẢN</w:t>
      </w:r>
    </w:p>
    <w:p w14:paraId="46703908" w14:textId="77777777" w:rsidR="0032783F" w:rsidRPr="009F2C7E" w:rsidRDefault="0032783F" w:rsidP="000B7A45">
      <w:pPr>
        <w:spacing w:before="100" w:after="100"/>
        <w:ind w:firstLine="720"/>
        <w:jc w:val="both"/>
      </w:pPr>
      <w:r w:rsidRPr="009F2C7E">
        <w:rPr>
          <w:rFonts w:ascii="Times New Roman" w:hAnsi="Times New Roman" w:cs="Times New Roman"/>
          <w:b/>
        </w:rPr>
        <w:t>1. Cơ sở chính trị, pháp lý</w:t>
      </w:r>
    </w:p>
    <w:p w14:paraId="361218FB" w14:textId="77777777"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Nghị quyết số 22-NQ/TW ngày 28/7/2026 của Hội nghị lần thứ ba Ban Chấp hành Trung ương Đảng khóa XIV về Chiến lược An ninh quốc gia xác định: “Giữ vững an ninh quốc gia là điều kiện tiên quyết cho hòa bình, ổn định, phát triển nhanh, bền vững và nâng cao mọi mặt đời sống Nhân dân”. Nâng cao hiệu quả quản lý cư trú, hoạt động của người nước ngoài là yêu cầu góp phần phòng ngừa tội phạm, ngăn chặn các hành vi vi phạm pháp luật, bảo đảm an ninh quốc gia, trật tự, an toàn xã hội.</w:t>
      </w:r>
    </w:p>
    <w:p w14:paraId="6F551B04" w14:textId="77777777"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Chủ trương của Đảng, chính sách, pháp luật của Nhà nước về xuất nhập cảnh theo hướng tạo thuận lợi, thu hút người nước ngoài là nhà đầu tư, chuyên gia, nhà khoa học, nhân lực chất lượng cao và lao động kỹ thuật vào Việt Nam. Điều này đặt ra yêu cầu vừa tạo điều kiện thuận lợi cho người nước ngoài nhập cảnh, cư trú, hoạt động hợp pháp, vừa chủ động nắm tình hình, phòng ngừa, phát hiện và xử lý kịp thời các hành vi vi phạm pháp luật.</w:t>
      </w:r>
    </w:p>
    <w:p w14:paraId="28F11073" w14:textId="7FCBCBDC" w:rsidR="0032783F" w:rsidRPr="004327FC" w:rsidRDefault="0032783F" w:rsidP="000B7A45">
      <w:pPr>
        <w:widowControl w:val="0"/>
        <w:shd w:val="clear" w:color="auto" w:fill="FFFFFF"/>
        <w:spacing w:before="100" w:after="100"/>
        <w:ind w:firstLine="720"/>
        <w:jc w:val="both"/>
        <w:rPr>
          <w:rFonts w:ascii="Times New Roman" w:hAnsi="Times New Roman"/>
        </w:rPr>
      </w:pPr>
      <w:r w:rsidRPr="004327FC">
        <w:rPr>
          <w:rFonts w:ascii="Times New Roman" w:hAnsi="Times New Roman" w:cs="Times New Roman"/>
        </w:rPr>
        <w:t>- Nghị định số 286/2026/NĐ-CP ngày 17/7/2026 của Chính phủ quy định cơ chế phối hợp giữa các bộ, cơ quan ngang bộ, Ủy ban nhân dân tỉnh, thành phố trong công tác quản lý nhập cảnh, xuất cảnh, quá cảnh, cư trú của người nước ngoài tại Việt Nam (sau đây gọi là Nghị định số 286/2026/NĐ-CP) có hiệu lực thi hành từ ngày 15/9/2026</w:t>
      </w:r>
      <w:r w:rsidR="004327FC" w:rsidRPr="004327FC">
        <w:rPr>
          <w:rFonts w:ascii="Times New Roman" w:hAnsi="Times New Roman" w:cs="Times New Roman"/>
        </w:rPr>
        <w:t>; trong đó, tại</w:t>
      </w:r>
      <w:r w:rsidRPr="004327FC">
        <w:rPr>
          <w:rFonts w:ascii="Times New Roman" w:hAnsi="Times New Roman" w:cs="Times New Roman"/>
        </w:rPr>
        <w:t xml:space="preserve"> </w:t>
      </w:r>
      <w:r w:rsidR="004327FC" w:rsidRPr="004327FC">
        <w:rPr>
          <w:rFonts w:ascii="Times New Roman" w:hAnsi="Times New Roman" w:cs="Times New Roman"/>
        </w:rPr>
        <w:t>đ</w:t>
      </w:r>
      <w:r w:rsidRPr="004327FC">
        <w:rPr>
          <w:rFonts w:ascii="Times New Roman" w:hAnsi="Times New Roman" w:cs="Times New Roman"/>
        </w:rPr>
        <w:t xml:space="preserve">iểm a khoản 5 Điều 6 Nghị </w:t>
      </w:r>
      <w:r w:rsidR="004327FC" w:rsidRPr="004327FC">
        <w:rPr>
          <w:rFonts w:ascii="Times New Roman" w:hAnsi="Times New Roman" w:cs="Times New Roman"/>
        </w:rPr>
        <w:t xml:space="preserve">định </w:t>
      </w:r>
      <w:r w:rsidR="004327FC" w:rsidRPr="004327FC">
        <w:rPr>
          <w:rFonts w:ascii="Times New Roman" w:hAnsi="Times New Roman"/>
        </w:rPr>
        <w:t xml:space="preserve">quy định </w:t>
      </w:r>
      <w:r w:rsidR="004327FC" w:rsidRPr="00400D85">
        <w:rPr>
          <w:rFonts w:ascii="Times New Roman" w:hAnsi="Times New Roman"/>
          <w:iCs/>
        </w:rPr>
        <w:t>Ủy ban nhân</w:t>
      </w:r>
      <w:r w:rsidR="00FA6726" w:rsidRPr="00400D85">
        <w:rPr>
          <w:rFonts w:ascii="Times New Roman" w:hAnsi="Times New Roman"/>
          <w:iCs/>
        </w:rPr>
        <w:t xml:space="preserve"> dân</w:t>
      </w:r>
      <w:r w:rsidR="004327FC" w:rsidRPr="00400D85">
        <w:rPr>
          <w:rFonts w:ascii="Times New Roman" w:hAnsi="Times New Roman"/>
          <w:iCs/>
        </w:rPr>
        <w:t xml:space="preserve"> cấp tỉnh ban hành quy chế phối hợp giữa các sở, ban, ngành và Ủy ban nhân dân xã, phường, đặc khu thuộc cấp tỉnh trong quản lý người nước ngoài cư trú, hoạt động tại địa phương.</w:t>
      </w:r>
    </w:p>
    <w:p w14:paraId="6F685939" w14:textId="1DF89ED1" w:rsidR="004327FC" w:rsidRPr="00DF5B73" w:rsidRDefault="004327FC" w:rsidP="000B7A45">
      <w:pPr>
        <w:widowControl w:val="0"/>
        <w:shd w:val="clear" w:color="auto" w:fill="FFFFFF"/>
        <w:spacing w:before="100" w:after="100"/>
        <w:ind w:firstLine="720"/>
        <w:jc w:val="both"/>
        <w:rPr>
          <w:rFonts w:ascii="Times New Roman" w:hAnsi="Times New Roman"/>
          <w:spacing w:val="-4"/>
        </w:rPr>
      </w:pPr>
      <w:r w:rsidRPr="00DF5B73">
        <w:rPr>
          <w:rFonts w:ascii="Times New Roman" w:hAnsi="Times New Roman"/>
          <w:spacing w:val="-4"/>
        </w:rPr>
        <w:t xml:space="preserve">Căn cứ </w:t>
      </w:r>
      <w:r w:rsidRPr="00DF5B73">
        <w:rPr>
          <w:rFonts w:ascii="Times New Roman" w:hAnsi="Times New Roman"/>
        </w:rPr>
        <w:t xml:space="preserve">chỉ đạo của Chủ tịch Ủy ban nhân dân </w:t>
      </w:r>
      <w:r>
        <w:rPr>
          <w:rFonts w:ascii="Times New Roman" w:hAnsi="Times New Roman"/>
        </w:rPr>
        <w:t>tỉnh</w:t>
      </w:r>
      <w:r w:rsidRPr="00DF5B73">
        <w:rPr>
          <w:rFonts w:ascii="Times New Roman" w:hAnsi="Times New Roman"/>
        </w:rPr>
        <w:t xml:space="preserve"> tại Công văn số </w:t>
      </w:r>
      <w:r>
        <w:rPr>
          <w:rFonts w:ascii="Times New Roman" w:hAnsi="Times New Roman"/>
        </w:rPr>
        <w:t>12296</w:t>
      </w:r>
      <w:r w:rsidRPr="00DF5B73">
        <w:rPr>
          <w:rFonts w:ascii="Times New Roman" w:hAnsi="Times New Roman"/>
        </w:rPr>
        <w:t>/</w:t>
      </w:r>
      <w:r>
        <w:rPr>
          <w:rFonts w:ascii="Times New Roman" w:hAnsi="Times New Roman"/>
        </w:rPr>
        <w:t>UBND</w:t>
      </w:r>
      <w:r w:rsidRPr="00DF5B73">
        <w:rPr>
          <w:rFonts w:ascii="Times New Roman" w:hAnsi="Times New Roman"/>
        </w:rPr>
        <w:t>-NC, ngày 2</w:t>
      </w:r>
      <w:r>
        <w:rPr>
          <w:rFonts w:ascii="Times New Roman" w:hAnsi="Times New Roman"/>
        </w:rPr>
        <w:t>9</w:t>
      </w:r>
      <w:r w:rsidRPr="00DF5B73">
        <w:rPr>
          <w:rFonts w:ascii="Times New Roman" w:hAnsi="Times New Roman"/>
        </w:rPr>
        <w:t>/</w:t>
      </w:r>
      <w:r>
        <w:rPr>
          <w:rFonts w:ascii="Times New Roman" w:hAnsi="Times New Roman"/>
        </w:rPr>
        <w:t>9</w:t>
      </w:r>
      <w:r w:rsidRPr="00DF5B73">
        <w:rPr>
          <w:rFonts w:ascii="Times New Roman" w:hAnsi="Times New Roman"/>
        </w:rPr>
        <w:t xml:space="preserve">/2026 của Ủy ban nhân dân </w:t>
      </w:r>
      <w:r>
        <w:rPr>
          <w:rFonts w:ascii="Times New Roman" w:hAnsi="Times New Roman"/>
        </w:rPr>
        <w:t>tỉnh</w:t>
      </w:r>
      <w:r w:rsidRPr="00DF5B73">
        <w:rPr>
          <w:rFonts w:ascii="Times New Roman" w:hAnsi="Times New Roman"/>
        </w:rPr>
        <w:t xml:space="preserve"> về việc </w:t>
      </w:r>
      <w:r>
        <w:rPr>
          <w:rFonts w:ascii="Times New Roman" w:hAnsi="Times New Roman"/>
        </w:rPr>
        <w:t xml:space="preserve">xây dựng </w:t>
      </w:r>
      <w:r>
        <w:rPr>
          <w:rFonts w:ascii="Times New Roman" w:hAnsi="Times New Roman"/>
        </w:rPr>
        <w:lastRenderedPageBreak/>
        <w:t>Quyết định quy phạm pháp luật của UBND tỉnh.</w:t>
      </w:r>
    </w:p>
    <w:p w14:paraId="77945B33" w14:textId="77777777" w:rsidR="0032783F" w:rsidRPr="009F2C7E" w:rsidRDefault="0032783F" w:rsidP="000B7A45">
      <w:pPr>
        <w:spacing w:before="100" w:after="100"/>
        <w:ind w:firstLine="720"/>
        <w:jc w:val="both"/>
      </w:pPr>
      <w:r w:rsidRPr="009F2C7E">
        <w:rPr>
          <w:rFonts w:ascii="Times New Roman" w:hAnsi="Times New Roman" w:cs="Times New Roman"/>
          <w:b/>
        </w:rPr>
        <w:t>2. Cơ sở thực tiễn</w:t>
      </w:r>
    </w:p>
    <w:p w14:paraId="117BAE7D" w14:textId="77777777"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Thực hiện Nghị quyết số 202/2025/QH15 của Quốc hội về việc sắp xếp đơn vị hành chính cấp tỉnh, tỉnh Bắc Kạn và tỉnh Thái Nguyên được sắp xếp thành tỉnh Thái Nguyên; chính quyền địa phương hai cấp chính thức hoạt động từ ngày 01/7/2025; công tác quản lý người nước ngoài được thực hiện trên địa bàn tỉnh mới với sự tham gia của nhiều cơ quan, đơn vị, địa phương. Tổ chức bộ máy các cơ quan chuyên môn thuộc Ủy ban nhân dân tỉnh đã được sắp xếp lại; Ủy ban nhân dân các xã, phường trực tiếp thực hiện nhiều nhiệm vụ quản lý người nước ngoài tại địa bàn. Cơ chế phối hợp giữa Công an tỉnh, các sở, ban, ngành và Ủy ban nhân dân cấp xã cần được xác lập lại cho phù hợp với tổ chức bộ máy mới.</w:t>
      </w:r>
    </w:p>
    <w:p w14:paraId="50E1A7BC" w14:textId="4990EDD0"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Từ ngày 01/01/2026 đến 15/9/2026, Công an tỉnh đã triển khai đồng bộ các biện pháp quản lý cư trú, hoạt động của người nước ngoài trên địa bàn tỉnh mới và đạt một số kết quả: tiếp nhận 50</w:t>
      </w:r>
      <w:r>
        <w:rPr>
          <w:rFonts w:ascii="Times New Roman" w:hAnsi="Times New Roman" w:cs="Times New Roman"/>
        </w:rPr>
        <w:t>.</w:t>
      </w:r>
      <w:r w:rsidRPr="009F2C7E">
        <w:rPr>
          <w:rFonts w:ascii="Times New Roman" w:hAnsi="Times New Roman" w:cs="Times New Roman"/>
        </w:rPr>
        <w:t>533 lượt người nước ngoài khai báo tạm trú; cấp 3.367 thị thực, gia hạn tạm trú, thẻ tạm trú; phát hiện, xử lý vi phạm hành chính 107 trường hợp người nước ngoài và tổ chức, cá nhân có liên quan vi phạm pháp luật về xuất nhập cảnh; khởi tố 01 vụ, 01 bị can liên quan đến người nước ngoài. Hiện có 4</w:t>
      </w:r>
      <w:r>
        <w:rPr>
          <w:rFonts w:ascii="Times New Roman" w:hAnsi="Times New Roman" w:cs="Times New Roman"/>
        </w:rPr>
        <w:t>.</w:t>
      </w:r>
      <w:r w:rsidRPr="009F2C7E">
        <w:rPr>
          <w:rFonts w:ascii="Times New Roman" w:hAnsi="Times New Roman" w:cs="Times New Roman"/>
        </w:rPr>
        <w:t>978 người nước ngoài tạm trú trên địa bàn tỉnh, chủ yếu quốc tịch Trung Quốc, Hàn Quốc…; mục đích làm việc, học tập</w:t>
      </w:r>
      <w:r w:rsidR="00C77F43">
        <w:rPr>
          <w:rFonts w:ascii="Times New Roman" w:hAnsi="Times New Roman" w:cs="Times New Roman"/>
        </w:rPr>
        <w:t>…</w:t>
      </w:r>
    </w:p>
    <w:p w14:paraId="7BECA538" w14:textId="77777777"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Người nước ngoài đến tỉnh cư trú, làm việc, học tập, đầu tư, kinh doanh, du lịch và thực hiện các hoạt động khác liên quan đến nhiều lĩnh vực quản lý nhà nước. Công tác quản lý vì vậy đòi hỏi sự phối hợp giữa Công an tỉnh với các sở, ban, ngành và Ủy ban nhân dân các xã, phường trong trao đổi, cung cấp, chia sẻ thông tin; quản lý cư trú, hoạt động; thẩm định, xác minh hồ sơ; kiểm tra và xử lý các vụ việc liên quan đến người nước ngoài theo chức năng, nhiệm vụ.</w:t>
      </w:r>
    </w:p>
    <w:p w14:paraId="408B51F3" w14:textId="797C5FD4" w:rsidR="0032783F" w:rsidRPr="00E458EA" w:rsidRDefault="0032783F" w:rsidP="000B7A45">
      <w:pPr>
        <w:spacing w:before="100" w:after="100"/>
        <w:ind w:firstLine="720"/>
        <w:jc w:val="both"/>
        <w:rPr>
          <w:rFonts w:ascii="Times New Roman" w:hAnsi="Times New Roman" w:cs="Times New Roman"/>
        </w:rPr>
      </w:pPr>
      <w:r w:rsidRPr="00E458EA">
        <w:rPr>
          <w:rFonts w:ascii="Times New Roman" w:hAnsi="Times New Roman" w:cs="Times New Roman"/>
        </w:rPr>
        <w:t xml:space="preserve">- </w:t>
      </w:r>
      <w:r w:rsidR="00E458EA" w:rsidRPr="00E458EA">
        <w:rPr>
          <w:rFonts w:ascii="Times New Roman" w:hAnsi="Times New Roman" w:cs="Times New Roman"/>
        </w:rPr>
        <w:t xml:space="preserve">Nghị định số 286/2026/NĐ-CP có hiệu lực từ ngày 15/9/2026 và thay thế Nghị định số 64/2015/NĐ-CP. Điểm a khoản 5 Điều 6 Nghị định giao Ủy ban nhân dân cấp tỉnh ban hành quy chế phối hợp giữa các sở, ban, ngành và Ủy ban nhân dân xã, phường, đặc khu trong quản lý người nước ngoài tại địa phương </w:t>
      </w:r>
      <w:r w:rsidRPr="00E458EA">
        <w:rPr>
          <w:rFonts w:ascii="Times New Roman" w:hAnsi="Times New Roman" w:cs="Times New Roman"/>
        </w:rPr>
        <w:t>để kịp thời tổ chức thực hiện các nội dung mới của Nghị định, như chia sẻ, liên thông dữ liệu giải quyết thủ tục hành chính (khoản 5 Điều 7),</w:t>
      </w:r>
      <w:r w:rsidR="00E458EA" w:rsidRPr="00E458EA">
        <w:t xml:space="preserve"> </w:t>
      </w:r>
      <w:r w:rsidR="00E458EA" w:rsidRPr="00E458EA">
        <w:rPr>
          <w:rFonts w:ascii="Times New Roman" w:hAnsi="Times New Roman" w:cs="Times New Roman"/>
        </w:rPr>
        <w:t>trao đổi thêm thông tin về giấy chứng nhận đăng ký doanh nghiệp, chương trình đào tạo, hợp tác, chương trình hội nghị, hội thảo của người nước ngoài nhập cảnh bằng thị thực điện tử hoặc theo diện miễn thị thực (khoản 1 Điều 9),</w:t>
      </w:r>
      <w:r w:rsidRPr="00E458EA">
        <w:rPr>
          <w:rFonts w:ascii="Times New Roman" w:hAnsi="Times New Roman" w:cs="Times New Roman"/>
        </w:rPr>
        <w:t xml:space="preserve"> quản lý người nước ngoài thuộc diện tạm hoãn xuất cảnh nhưng không có cơ quan, tổ chức, cá nhân mời, bảo lãnh (khoản 4 Điều 9),</w:t>
      </w:r>
      <w:r w:rsidR="00E458EA" w:rsidRPr="00E458EA">
        <w:rPr>
          <w:rFonts w:ascii="Times New Roman" w:hAnsi="Times New Roman" w:cs="Times New Roman"/>
        </w:rPr>
        <w:t xml:space="preserve"> trao đổi kết quả thẩm định, xác minh hồ sơ cấp phép và phối hợp xử lý vi phạm (khoản 4 Điều 11),</w:t>
      </w:r>
      <w:r w:rsidRPr="00E458EA">
        <w:rPr>
          <w:rFonts w:ascii="Times New Roman" w:hAnsi="Times New Roman" w:cs="Times New Roman"/>
        </w:rPr>
        <w:t xml:space="preserve"> trao đổi tình hình, số liệu định kỳ hằng quý hoặc theo đề nghị (khoản 4 Điều 13).</w:t>
      </w:r>
    </w:p>
    <w:p w14:paraId="4E106C10" w14:textId="42574D25" w:rsidR="004012DE" w:rsidRDefault="0032783F" w:rsidP="000B7A45">
      <w:pPr>
        <w:spacing w:before="100" w:after="100"/>
        <w:ind w:firstLine="720"/>
        <w:jc w:val="both"/>
        <w:rPr>
          <w:rFonts w:ascii="Times New Roman" w:hAnsi="Times New Roman"/>
        </w:rPr>
      </w:pPr>
      <w:r w:rsidRPr="009F2C7E">
        <w:rPr>
          <w:rFonts w:ascii="Times New Roman" w:hAnsi="Times New Roman" w:cs="Times New Roman"/>
        </w:rPr>
        <w:t xml:space="preserve">Từ những cơ sở trên, </w:t>
      </w:r>
      <w:r w:rsidR="004012DE" w:rsidRPr="00DF5B73">
        <w:rPr>
          <w:rFonts w:ascii="Times New Roman" w:hAnsi="Times New Roman"/>
        </w:rPr>
        <w:t>việc ban hành Quy chế phối hợp</w:t>
      </w:r>
      <w:r w:rsidR="004012DE" w:rsidRPr="00DF5B73">
        <w:rPr>
          <w:rFonts w:ascii="Times New Roman" w:hAnsi="Times New Roman"/>
          <w:b/>
        </w:rPr>
        <w:t xml:space="preserve"> </w:t>
      </w:r>
      <w:r w:rsidR="004012DE" w:rsidRPr="00DF5B73">
        <w:rPr>
          <w:rFonts w:ascii="Times New Roman" w:hAnsi="Times New Roman"/>
        </w:rPr>
        <w:t>giữa các sở, ban, ngành và Ủy ban nhân dân các xã, phường</w:t>
      </w:r>
      <w:r w:rsidR="004012DE">
        <w:rPr>
          <w:rFonts w:ascii="Times New Roman" w:hAnsi="Times New Roman"/>
        </w:rPr>
        <w:t xml:space="preserve"> </w:t>
      </w:r>
      <w:r w:rsidR="004012DE" w:rsidRPr="00DF5B73">
        <w:rPr>
          <w:rFonts w:ascii="Times New Roman" w:hAnsi="Times New Roman"/>
        </w:rPr>
        <w:t xml:space="preserve">trong quản lý người nước ngoài cư trú, hoạt động trên địa bàn </w:t>
      </w:r>
      <w:r w:rsidR="004012DE">
        <w:rPr>
          <w:rFonts w:ascii="Times New Roman" w:hAnsi="Times New Roman"/>
        </w:rPr>
        <w:t>tỉnh Thái Nguyên</w:t>
      </w:r>
      <w:r w:rsidR="004012DE" w:rsidRPr="00DF5B73">
        <w:rPr>
          <w:rFonts w:ascii="Times New Roman" w:hAnsi="Times New Roman"/>
        </w:rPr>
        <w:t xml:space="preserve"> là cần thiết.</w:t>
      </w:r>
    </w:p>
    <w:p w14:paraId="43A618EA" w14:textId="73097D14" w:rsidR="0032783F" w:rsidRPr="009F2C7E" w:rsidRDefault="0032783F" w:rsidP="000B7A45">
      <w:pPr>
        <w:spacing w:before="100" w:after="100"/>
        <w:ind w:firstLine="720"/>
        <w:jc w:val="both"/>
      </w:pPr>
      <w:r w:rsidRPr="009F2C7E">
        <w:rPr>
          <w:rFonts w:ascii="Times New Roman" w:hAnsi="Times New Roman" w:cs="Times New Roman"/>
          <w:b/>
        </w:rPr>
        <w:lastRenderedPageBreak/>
        <w:t>II. MỤC ĐÍCH BAN HÀNH, QUAN ĐIỂM XÂY DỰNG DỰ THẢO VĂN BẢN</w:t>
      </w:r>
    </w:p>
    <w:p w14:paraId="5616A77E" w14:textId="77777777" w:rsidR="0032783F" w:rsidRPr="009F2C7E" w:rsidRDefault="0032783F" w:rsidP="000B7A45">
      <w:pPr>
        <w:spacing w:before="100" w:after="100"/>
        <w:ind w:firstLine="720"/>
        <w:jc w:val="both"/>
      </w:pPr>
      <w:r w:rsidRPr="009F2C7E">
        <w:rPr>
          <w:rFonts w:ascii="Times New Roman" w:hAnsi="Times New Roman" w:cs="Times New Roman"/>
          <w:b/>
        </w:rPr>
        <w:t>1. Mục đích ban hành văn bản</w:t>
      </w:r>
    </w:p>
    <w:p w14:paraId="15C9437A" w14:textId="5E7BC068"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Thực hiện nhiệm vụ được giao tại điểm a khoản 5 Điều 6 Nghị định số 286/2026/NĐ-CP; cụ thể hóa ở cấp tỉnh trách nhiệm phối hợp mà Nghị định giao Ủy ban nhân dân cấp tỉnh tổ chức thực hiện.</w:t>
      </w:r>
    </w:p>
    <w:p w14:paraId="652E5E68" w14:textId="77777777"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Nâng cao hiệu quả quản lý người nước ngoài cư trú, hoạt động trên địa bàn tỉnh, góp phần bảo đảm an ninh, trật tự; đồng thời tạo điều kiện thuận lợi cho người nước ngoài nhập cảnh, cư trú, hoạt động hợp pháp, phục vụ thu hút đầu tư, phát triển kinh tế – xã hội của tỉnh.</w:t>
      </w:r>
    </w:p>
    <w:p w14:paraId="3EE8B9BC" w14:textId="77777777" w:rsidR="0032783F" w:rsidRPr="009F2C7E" w:rsidRDefault="0032783F" w:rsidP="000B7A45">
      <w:pPr>
        <w:spacing w:before="100" w:after="100"/>
        <w:ind w:firstLine="720"/>
        <w:jc w:val="both"/>
      </w:pPr>
      <w:r w:rsidRPr="009F2C7E">
        <w:rPr>
          <w:rFonts w:ascii="Times New Roman" w:hAnsi="Times New Roman" w:cs="Times New Roman"/>
          <w:b/>
        </w:rPr>
        <w:t>2. Quan điểm xây dựng dự thảo văn bản</w:t>
      </w:r>
    </w:p>
    <w:p w14:paraId="012A481A" w14:textId="0A0891BE"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xml:space="preserve">- </w:t>
      </w:r>
      <w:r>
        <w:rPr>
          <w:rFonts w:ascii="Times New Roman" w:hAnsi="Times New Roman" w:cs="Times New Roman"/>
        </w:rPr>
        <w:t>Xây dựng dựa trên nguyên tắc, nội dung quy định tại</w:t>
      </w:r>
      <w:r w:rsidRPr="009F2C7E">
        <w:rPr>
          <w:rFonts w:ascii="Times New Roman" w:hAnsi="Times New Roman" w:cs="Times New Roman"/>
        </w:rPr>
        <w:t xml:space="preserve"> Nghị định số 286/2026/NĐ-CP và Luật Nhập cảnh; </w:t>
      </w:r>
    </w:p>
    <w:p w14:paraId="4BE30252" w14:textId="763BA305" w:rsidR="0032783F" w:rsidRDefault="004012DE" w:rsidP="000B7A45">
      <w:pPr>
        <w:spacing w:before="100" w:after="100"/>
        <w:ind w:firstLine="720"/>
        <w:jc w:val="both"/>
        <w:rPr>
          <w:rFonts w:ascii="Times New Roman" w:hAnsi="Times New Roman"/>
          <w:color w:val="000000"/>
        </w:rPr>
      </w:pPr>
      <w:r w:rsidRPr="00DF5B73">
        <w:rPr>
          <w:rFonts w:ascii="Times New Roman" w:hAnsi="Times New Roman"/>
        </w:rPr>
        <w:t>- Đảm bảo thực hiện nghiêm các quy định của Luật ban hành văn bản quy phạm pháp luật</w:t>
      </w:r>
      <w:r w:rsidRPr="00DF5B73">
        <w:rPr>
          <w:rFonts w:ascii="Times New Roman" w:hAnsi="Times New Roman"/>
          <w:i/>
          <w:iCs/>
          <w:color w:val="000000"/>
        </w:rPr>
        <w:t xml:space="preserve"> </w:t>
      </w:r>
      <w:r w:rsidRPr="00DF5B73">
        <w:rPr>
          <w:rFonts w:ascii="Times New Roman" w:hAnsi="Times New Roman"/>
          <w:color w:val="000000"/>
        </w:rPr>
        <w:t>số 64/2025/QH15, ngày 19/02/2025 được sửa đổi, bổ sung bởi Luật số 87/2025/QH15, ngày 25/6/2025; Nghị định số 78/2025/NĐ-CP ngày 01/</w:t>
      </w:r>
      <w:r w:rsidR="00FA6726">
        <w:rPr>
          <w:rFonts w:ascii="Times New Roman" w:hAnsi="Times New Roman"/>
          <w:color w:val="000000"/>
        </w:rPr>
        <w:t>4</w:t>
      </w:r>
      <w:r w:rsidRPr="00DF5B73">
        <w:rPr>
          <w:rFonts w:ascii="Times New Roman" w:hAnsi="Times New Roman"/>
          <w:color w:val="000000"/>
        </w:rPr>
        <w:t>/2025 của Chính phủ quy định chi tiết một số điều và biện pháp tổ chức, hướng dẫn thi hành Luật ban hành văn bản quy phạm pháp luật (được sửa đổi, bổ sung tại Nghị định số 187/2025/NĐ-CP, ngày 01/7/2025 của Chính phủ)</w:t>
      </w:r>
      <w:r>
        <w:rPr>
          <w:rFonts w:ascii="Times New Roman" w:hAnsi="Times New Roman"/>
          <w:color w:val="000000"/>
        </w:rPr>
        <w:t>.</w:t>
      </w:r>
    </w:p>
    <w:p w14:paraId="28DFC643" w14:textId="6DFF54E7" w:rsidR="004012DE" w:rsidRPr="00DF5B73" w:rsidRDefault="004012DE" w:rsidP="000B7A45">
      <w:pPr>
        <w:spacing w:before="100" w:after="100"/>
        <w:ind w:firstLine="720"/>
        <w:jc w:val="both"/>
        <w:rPr>
          <w:rFonts w:ascii="Times New Roman" w:hAnsi="Times New Roman"/>
        </w:rPr>
      </w:pPr>
      <w:r>
        <w:rPr>
          <w:rFonts w:ascii="Times New Roman" w:hAnsi="Times New Roman"/>
        </w:rPr>
        <w:t xml:space="preserve">- </w:t>
      </w:r>
      <w:r w:rsidRPr="00DF5B73">
        <w:rPr>
          <w:rFonts w:ascii="Times New Roman" w:hAnsi="Times New Roman"/>
        </w:rPr>
        <w:t>Căn cứ tình hình thực tế và các văn bản hướng dẫn để thực hiện quy trình xây dựng văn bản quy phạm pháp luật đảm bảo đúng theo quy định.</w:t>
      </w:r>
    </w:p>
    <w:p w14:paraId="5EDCE891" w14:textId="77777777" w:rsidR="0032783F" w:rsidRPr="009F2C7E" w:rsidRDefault="0032783F" w:rsidP="000B7A45">
      <w:pPr>
        <w:spacing w:before="100" w:after="100"/>
        <w:ind w:firstLine="720"/>
        <w:jc w:val="both"/>
      </w:pPr>
      <w:r w:rsidRPr="009F2C7E">
        <w:rPr>
          <w:rFonts w:ascii="Times New Roman" w:hAnsi="Times New Roman" w:cs="Times New Roman"/>
          <w:b/>
        </w:rPr>
        <w:t>III. QUÁ TRÌNH XÂY DỰNG DỰ THẢO VĂN BẢN</w:t>
      </w:r>
    </w:p>
    <w:p w14:paraId="4106894E" w14:textId="77777777" w:rsidR="000B7A45" w:rsidRDefault="0032783F" w:rsidP="000B7A45">
      <w:pPr>
        <w:spacing w:before="100" w:after="100"/>
        <w:ind w:firstLine="720"/>
        <w:jc w:val="both"/>
        <w:rPr>
          <w:rFonts w:ascii="Times New Roman" w:hAnsi="Times New Roman"/>
          <w:spacing w:val="2"/>
        </w:rPr>
      </w:pPr>
      <w:r w:rsidRPr="009F2C7E">
        <w:rPr>
          <w:rFonts w:ascii="Times New Roman" w:hAnsi="Times New Roman" w:cs="Times New Roman"/>
        </w:rPr>
        <w:t>Thực hiện Công văn số 10976/UBND-NC ngày 27/8/2026 của Ủy ban nhân dân tỉnh về việc triển khai thực hiện Nghị định số 286/2026/NĐ-CP,</w:t>
      </w:r>
      <w:r w:rsidR="004012DE">
        <w:rPr>
          <w:rFonts w:ascii="Times New Roman" w:hAnsi="Times New Roman"/>
          <w:spacing w:val="2"/>
        </w:rPr>
        <w:t xml:space="preserve"> </w:t>
      </w:r>
      <w:r w:rsidRPr="009F2C7E">
        <w:rPr>
          <w:rFonts w:ascii="Times New Roman" w:hAnsi="Times New Roman" w:cs="Times New Roman"/>
        </w:rPr>
        <w:t>Công an tỉnh có Công văn số 8593/CAT-PA08 ngày 17/9/2026 đăng ký xây dựng quyết định quy phạm pháp luật của Ủy ban nhân dân tỉnh về quy chế phối hợp quản lý người nước ngoài cư trú, hoạt động trên địa bàn tỉnh.</w:t>
      </w:r>
    </w:p>
    <w:p w14:paraId="4525D152" w14:textId="0F1F5B84" w:rsidR="0032783F" w:rsidRPr="000B7A45" w:rsidRDefault="004012DE" w:rsidP="000B7A45">
      <w:pPr>
        <w:spacing w:before="100" w:after="100"/>
        <w:ind w:firstLine="720"/>
        <w:jc w:val="both"/>
        <w:rPr>
          <w:rFonts w:ascii="Times New Roman" w:hAnsi="Times New Roman"/>
          <w:spacing w:val="2"/>
        </w:rPr>
      </w:pPr>
      <w:r>
        <w:rPr>
          <w:rFonts w:ascii="Times New Roman" w:hAnsi="Times New Roman" w:cs="Times New Roman"/>
        </w:rPr>
        <w:t xml:space="preserve">Ngày </w:t>
      </w:r>
      <w:r w:rsidR="00021F6B">
        <w:rPr>
          <w:rFonts w:ascii="Times New Roman" w:hAnsi="Times New Roman" w:cs="Times New Roman"/>
        </w:rPr>
        <w:t>2</w:t>
      </w:r>
      <w:r>
        <w:rPr>
          <w:rFonts w:ascii="Times New Roman" w:hAnsi="Times New Roman" w:cs="Times New Roman"/>
        </w:rPr>
        <w:t>9/9/2026 Ủy ban nhân dân tỉnh có</w:t>
      </w:r>
      <w:r w:rsidR="0032783F" w:rsidRPr="009F2C7E">
        <w:rPr>
          <w:rFonts w:ascii="Times New Roman" w:hAnsi="Times New Roman" w:cs="Times New Roman"/>
        </w:rPr>
        <w:t xml:space="preserve"> Công văn số 12296/UBND-NC, giao Công an tỉnh chủ trì, phối hợp với các cơ quan có liên quan nghiên cứu xây dựng dự thảo quyết định quy phạm pháp luật, bảo đảm đúng trình tự, thủ tục theo quy định của pháp luật</w:t>
      </w:r>
      <w:r>
        <w:rPr>
          <w:rFonts w:ascii="Times New Roman" w:hAnsi="Times New Roman" w:cs="Times New Roman"/>
        </w:rPr>
        <w:t>.</w:t>
      </w:r>
      <w:r w:rsidR="00021F6B">
        <w:rPr>
          <w:rFonts w:ascii="Times New Roman" w:hAnsi="Times New Roman" w:cs="Times New Roman"/>
        </w:rPr>
        <w:t xml:space="preserve"> </w:t>
      </w:r>
    </w:p>
    <w:p w14:paraId="08895447" w14:textId="04BF187A" w:rsidR="00021F6B" w:rsidRDefault="00021F6B" w:rsidP="000B7A45">
      <w:pPr>
        <w:spacing w:before="100" w:after="100"/>
        <w:ind w:firstLine="567"/>
        <w:jc w:val="both"/>
        <w:rPr>
          <w:rFonts w:ascii="Times New Roman" w:hAnsi="Times New Roman"/>
        </w:rPr>
      </w:pPr>
      <w:r>
        <w:rPr>
          <w:rFonts w:ascii="Times New Roman" w:hAnsi="Times New Roman" w:cs="Times New Roman"/>
        </w:rPr>
        <w:t xml:space="preserve">Công an tỉnh đã xây dựng dự thảo tờ trình, Quyết định của Ủy ban nhân dân tỉnh ban hành </w:t>
      </w:r>
      <w:r w:rsidRPr="00DF5B73">
        <w:rPr>
          <w:rFonts w:ascii="Times New Roman" w:hAnsi="Times New Roman"/>
        </w:rPr>
        <w:t>Quy chế phối hợp</w:t>
      </w:r>
      <w:r w:rsidRPr="00DF5B73">
        <w:rPr>
          <w:rFonts w:ascii="Times New Roman" w:hAnsi="Times New Roman"/>
          <w:b/>
        </w:rPr>
        <w:t xml:space="preserve"> </w:t>
      </w:r>
      <w:r w:rsidRPr="00DF5B73">
        <w:rPr>
          <w:rFonts w:ascii="Times New Roman" w:hAnsi="Times New Roman"/>
        </w:rPr>
        <w:t>giữa các sở, ban, ngành và Ủy ban nhân dân các xã, phường trong quản lý người nước ngoài cư trú, hoạt động trên địa bàn</w:t>
      </w:r>
      <w:r>
        <w:rPr>
          <w:rFonts w:ascii="Times New Roman" w:hAnsi="Times New Roman"/>
        </w:rPr>
        <w:t xml:space="preserve">; tổ chức lấy ý kiến đóng góp của các </w:t>
      </w:r>
      <w:r>
        <w:rPr>
          <w:rFonts w:ascii="Times New Roman" w:hAnsi="Times New Roman"/>
          <w:spacing w:val="2"/>
        </w:rPr>
        <w:t xml:space="preserve">sở, ban, ngành, </w:t>
      </w:r>
      <w:r w:rsidRPr="00611FF7">
        <w:rPr>
          <w:rFonts w:ascii="Times New Roman" w:hAnsi="Times New Roman"/>
          <w:spacing w:val="2"/>
        </w:rPr>
        <w:t xml:space="preserve">UBND các </w:t>
      </w:r>
      <w:r>
        <w:rPr>
          <w:rFonts w:ascii="Times New Roman" w:hAnsi="Times New Roman"/>
          <w:spacing w:val="2"/>
        </w:rPr>
        <w:t>xã, phường</w:t>
      </w:r>
      <w:r w:rsidRPr="00611FF7">
        <w:rPr>
          <w:rFonts w:ascii="Times New Roman" w:hAnsi="Times New Roman"/>
          <w:spacing w:val="2"/>
        </w:rPr>
        <w:t xml:space="preserve"> trên địa bàn tỉnh.</w:t>
      </w:r>
      <w:r>
        <w:rPr>
          <w:rFonts w:ascii="Times New Roman" w:hAnsi="Times New Roman"/>
          <w:spacing w:val="2"/>
        </w:rPr>
        <w:t xml:space="preserve"> </w:t>
      </w:r>
      <w:r w:rsidRPr="00611FF7">
        <w:rPr>
          <w:rFonts w:ascii="Times New Roman" w:hAnsi="Times New Roman"/>
          <w:spacing w:val="2"/>
        </w:rPr>
        <w:t xml:space="preserve">Đồng thời, Công an tỉnh đã đề nghị </w:t>
      </w:r>
      <w:r>
        <w:rPr>
          <w:rFonts w:ascii="Times New Roman" w:hAnsi="Times New Roman"/>
          <w:spacing w:val="2"/>
        </w:rPr>
        <w:t>Trung tâm thông tin và dịch vụ sự nghiệp</w:t>
      </w:r>
      <w:r w:rsidRPr="00611FF7">
        <w:rPr>
          <w:rFonts w:ascii="Times New Roman" w:hAnsi="Times New Roman"/>
          <w:spacing w:val="2"/>
        </w:rPr>
        <w:t xml:space="preserve"> tỉnh đăng tải</w:t>
      </w:r>
      <w:r w:rsidR="006F0C51">
        <w:rPr>
          <w:rFonts w:ascii="Times New Roman" w:hAnsi="Times New Roman"/>
          <w:spacing w:val="2"/>
        </w:rPr>
        <w:t xml:space="preserve"> trên Cổng thông tin điện tử tỉnh</w:t>
      </w:r>
      <w:r w:rsidRPr="00611FF7">
        <w:rPr>
          <w:rFonts w:ascii="Times New Roman" w:hAnsi="Times New Roman"/>
          <w:spacing w:val="2"/>
        </w:rPr>
        <w:t xml:space="preserve"> </w:t>
      </w:r>
      <w:r>
        <w:rPr>
          <w:rFonts w:ascii="Times New Roman" w:hAnsi="Times New Roman"/>
          <w:spacing w:val="2"/>
        </w:rPr>
        <w:t>nội dung dự thảo Quyết định</w:t>
      </w:r>
      <w:r w:rsidRPr="00611FF7">
        <w:rPr>
          <w:rFonts w:ascii="Times New Roman" w:hAnsi="Times New Roman"/>
          <w:spacing w:val="2"/>
        </w:rPr>
        <w:t xml:space="preserve"> để tổ chức, cá nhân trong tỉnh góp ý</w:t>
      </w:r>
      <w:r>
        <w:rPr>
          <w:rFonts w:ascii="Times New Roman" w:hAnsi="Times New Roman"/>
          <w:spacing w:val="2"/>
        </w:rPr>
        <w:t xml:space="preserve">. </w:t>
      </w:r>
      <w:r w:rsidRPr="004A0223">
        <w:rPr>
          <w:rFonts w:ascii="Times New Roman" w:hAnsi="Times New Roman"/>
        </w:rPr>
        <w:t xml:space="preserve">Sau khi thống nhất, tổng hợp ý kiến tham gia </w:t>
      </w:r>
      <w:r>
        <w:rPr>
          <w:rFonts w:ascii="Times New Roman" w:hAnsi="Times New Roman"/>
        </w:rPr>
        <w:t>hồ sơ dự thảo của các</w:t>
      </w:r>
      <w:r w:rsidRPr="004A0223">
        <w:rPr>
          <w:rFonts w:ascii="Times New Roman" w:hAnsi="Times New Roman"/>
        </w:rPr>
        <w:t xml:space="preserve"> sở, ngành,</w:t>
      </w:r>
      <w:r>
        <w:rPr>
          <w:rFonts w:ascii="Times New Roman" w:hAnsi="Times New Roman"/>
        </w:rPr>
        <w:t xml:space="preserve"> tổ chức, cá nhân,</w:t>
      </w:r>
      <w:r w:rsidRPr="004A0223">
        <w:rPr>
          <w:rFonts w:ascii="Times New Roman" w:hAnsi="Times New Roman"/>
        </w:rPr>
        <w:t xml:space="preserve"> Công an t</w:t>
      </w:r>
      <w:r>
        <w:rPr>
          <w:rFonts w:ascii="Times New Roman" w:hAnsi="Times New Roman"/>
        </w:rPr>
        <w:t>ỉnh</w:t>
      </w:r>
      <w:r w:rsidRPr="004A0223">
        <w:rPr>
          <w:rFonts w:ascii="Times New Roman" w:hAnsi="Times New Roman"/>
        </w:rPr>
        <w:t xml:space="preserve"> đã chỉnh sửa, hoàn thiện hồ sơ dự thảo Quyết định gửi Sở Tư pháp thẩm định theo đúng trình tự, thủ tục ban hành văn bản quy phạm pháp luật.</w:t>
      </w:r>
    </w:p>
    <w:p w14:paraId="6250CFA6" w14:textId="791CE1CF" w:rsidR="00021F6B" w:rsidRPr="005F077F" w:rsidRDefault="00021F6B" w:rsidP="006F0C51">
      <w:pPr>
        <w:spacing w:before="100" w:after="100"/>
        <w:ind w:left="567"/>
        <w:jc w:val="both"/>
        <w:rPr>
          <w:rFonts w:ascii="Times New Roman" w:hAnsi="Times New Roman"/>
          <w:color w:val="EE0000"/>
          <w:spacing w:val="2"/>
        </w:rPr>
      </w:pPr>
      <w:r>
        <w:rPr>
          <w:rFonts w:ascii="Times New Roman" w:hAnsi="Times New Roman"/>
        </w:rPr>
        <w:lastRenderedPageBreak/>
        <w:t>Ngày …/…./2026, Sở Tư pháp ban hành báo cáo thẩm định hồ sơ dự thảo</w:t>
      </w:r>
      <w:r w:rsidR="005F077F">
        <w:rPr>
          <w:rFonts w:ascii="Times New Roman" w:hAnsi="Times New Roman"/>
        </w:rPr>
        <w:t>.</w:t>
      </w:r>
    </w:p>
    <w:p w14:paraId="2E93C1B3" w14:textId="77777777" w:rsidR="0032783F" w:rsidRPr="009F2C7E" w:rsidRDefault="0032783F" w:rsidP="000B7A45">
      <w:pPr>
        <w:spacing w:before="100" w:after="100"/>
        <w:ind w:firstLine="567"/>
        <w:jc w:val="both"/>
      </w:pPr>
      <w:r w:rsidRPr="009F2C7E">
        <w:rPr>
          <w:rFonts w:ascii="Times New Roman" w:hAnsi="Times New Roman" w:cs="Times New Roman"/>
          <w:b/>
        </w:rPr>
        <w:t>IV. BỐ CỤC VÀ NỘI DUNG CƠ BẢN CỦA DỰ THẢO VĂN BẢN</w:t>
      </w:r>
    </w:p>
    <w:p w14:paraId="757AC7C4" w14:textId="77777777" w:rsidR="0032783F" w:rsidRPr="009F2C7E" w:rsidRDefault="0032783F" w:rsidP="000B7A45">
      <w:pPr>
        <w:spacing w:before="100" w:after="100"/>
        <w:ind w:firstLine="567"/>
        <w:jc w:val="both"/>
      </w:pPr>
      <w:r w:rsidRPr="009F2C7E">
        <w:rPr>
          <w:rFonts w:ascii="Times New Roman" w:hAnsi="Times New Roman" w:cs="Times New Roman"/>
          <w:b/>
        </w:rPr>
        <w:t>1. Phạm vi điều chỉnh, đối tượng áp dụng</w:t>
      </w:r>
    </w:p>
    <w:p w14:paraId="024E9EF2" w14:textId="34FA0896" w:rsidR="0032783F" w:rsidRPr="009F2C7E" w:rsidRDefault="0032783F" w:rsidP="000B7A45">
      <w:pPr>
        <w:spacing w:before="100" w:after="100"/>
        <w:ind w:firstLine="567"/>
        <w:jc w:val="both"/>
        <w:rPr>
          <w:rFonts w:ascii="Times New Roman" w:hAnsi="Times New Roman" w:cs="Times New Roman"/>
        </w:rPr>
      </w:pPr>
      <w:r w:rsidRPr="009F2C7E">
        <w:rPr>
          <w:rFonts w:ascii="Times New Roman" w:hAnsi="Times New Roman" w:cs="Times New Roman"/>
        </w:rPr>
        <w:t>- Phạm vi điều chỉnh</w:t>
      </w:r>
      <w:r w:rsidR="000648CA">
        <w:rPr>
          <w:rFonts w:ascii="Times New Roman" w:hAnsi="Times New Roman" w:cs="Times New Roman"/>
        </w:rPr>
        <w:t xml:space="preserve">: </w:t>
      </w:r>
      <w:r w:rsidR="000648CA" w:rsidRPr="000648CA">
        <w:rPr>
          <w:rFonts w:ascii="Times New Roman" w:hAnsi="Times New Roman" w:cs="Times New Roman"/>
        </w:rPr>
        <w:t>Quy chế quy định nguyên tắc, nội dung, hình thức phối hợp và trách nhiệm của các sở, ban, ngành, Ủy ban nhân dân các xã, phường trong công tác quản lý người nước ngoài cư trú, hoạt động trên địa bàn tỉnh Thái Nguyên, thực hiện nhiệm vụ được giao tại điểm a khoản 5 Điều 6 Nghị định số 286/2026/NĐ-CP</w:t>
      </w:r>
      <w:r w:rsidRPr="009F2C7E">
        <w:rPr>
          <w:rFonts w:ascii="Times New Roman" w:hAnsi="Times New Roman" w:cs="Times New Roman"/>
        </w:rPr>
        <w:t>. Nội dung không quy định tại Quy chế thì thực hiện theo quy định của pháp luật có liên quan.</w:t>
      </w:r>
    </w:p>
    <w:p w14:paraId="1D345D64" w14:textId="08AD3B01" w:rsidR="0032783F" w:rsidRPr="00680BB0" w:rsidRDefault="0032783F" w:rsidP="000B7A45">
      <w:pPr>
        <w:spacing w:before="100" w:after="100"/>
        <w:ind w:firstLine="567"/>
        <w:jc w:val="both"/>
        <w:rPr>
          <w:rFonts w:ascii="Times New Roman" w:hAnsi="Times New Roman" w:cs="Times New Roman"/>
          <w:color w:val="EE0000"/>
        </w:rPr>
      </w:pPr>
      <w:r w:rsidRPr="009F2C7E">
        <w:rPr>
          <w:rFonts w:ascii="Times New Roman" w:hAnsi="Times New Roman" w:cs="Times New Roman"/>
        </w:rPr>
        <w:t xml:space="preserve">- Đối tượng áp dụng: Công an tỉnh, các sở, ban, ngành, Ủy ban nhân dân các xã, phường trên địa bàn tỉnh. </w:t>
      </w:r>
    </w:p>
    <w:p w14:paraId="7CEF9700" w14:textId="77777777" w:rsidR="0032783F" w:rsidRPr="009F2C7E" w:rsidRDefault="0032783F" w:rsidP="000B7A45">
      <w:pPr>
        <w:spacing w:before="100" w:after="100"/>
        <w:ind w:firstLine="567"/>
        <w:jc w:val="both"/>
      </w:pPr>
      <w:r w:rsidRPr="009F2C7E">
        <w:rPr>
          <w:rFonts w:ascii="Times New Roman" w:hAnsi="Times New Roman" w:cs="Times New Roman"/>
          <w:b/>
        </w:rPr>
        <w:t>2. Bố cục của dự thảo văn bản</w:t>
      </w:r>
    </w:p>
    <w:p w14:paraId="0E80CB65" w14:textId="79FDD192" w:rsidR="0032783F" w:rsidRPr="009F2C7E" w:rsidRDefault="0032783F" w:rsidP="000B7A45">
      <w:pPr>
        <w:spacing w:before="100" w:after="100"/>
        <w:ind w:firstLine="567"/>
        <w:jc w:val="both"/>
        <w:rPr>
          <w:rFonts w:ascii="Times New Roman" w:hAnsi="Times New Roman" w:cs="Times New Roman"/>
        </w:rPr>
      </w:pPr>
      <w:r w:rsidRPr="009F2C7E">
        <w:rPr>
          <w:rFonts w:ascii="Times New Roman" w:hAnsi="Times New Roman" w:cs="Times New Roman"/>
        </w:rPr>
        <w:t>Dự thảo được trình bày theo Mẫu số 20 Phụ lục III ban hành kèm theo Nghị định số 187/2025/NĐ-CP sửa đổi, bổ sung Nghị định số 78/2025/NĐ-CP, bố cục theo chương, điều, khoản, điểm.</w:t>
      </w:r>
    </w:p>
    <w:p w14:paraId="7E07A6D9" w14:textId="77777777" w:rsidR="0032783F" w:rsidRPr="009F2C7E" w:rsidRDefault="0032783F" w:rsidP="000B7A45">
      <w:pPr>
        <w:spacing w:before="100" w:after="100"/>
        <w:ind w:firstLine="567"/>
        <w:jc w:val="both"/>
        <w:rPr>
          <w:rFonts w:ascii="Times New Roman" w:hAnsi="Times New Roman" w:cs="Times New Roman"/>
        </w:rPr>
      </w:pPr>
      <w:r w:rsidRPr="009F2C7E">
        <w:rPr>
          <w:rFonts w:ascii="Times New Roman" w:hAnsi="Times New Roman" w:cs="Times New Roman"/>
        </w:rPr>
        <w:t>a) Dự thảo Quyết định gồm 03 điều: Điều 1 ban hành kèm theo Quyết định Quy chế; Điều 2 hiệu lực thi hành; Điều 3 trách nhiệm thi hành.</w:t>
      </w:r>
    </w:p>
    <w:p w14:paraId="0698C5C7" w14:textId="77777777" w:rsidR="0032783F" w:rsidRPr="009F2C7E" w:rsidRDefault="0032783F" w:rsidP="000B7A45">
      <w:pPr>
        <w:spacing w:before="100" w:after="100"/>
        <w:ind w:firstLine="567"/>
        <w:jc w:val="both"/>
        <w:rPr>
          <w:rFonts w:ascii="Times New Roman" w:hAnsi="Times New Roman" w:cs="Times New Roman"/>
        </w:rPr>
      </w:pPr>
      <w:r w:rsidRPr="009F2C7E">
        <w:rPr>
          <w:rFonts w:ascii="Times New Roman" w:hAnsi="Times New Roman" w:cs="Times New Roman"/>
        </w:rPr>
        <w:t>b) Dự thảo Quy chế gồm 03 chương, 13 điều:</w:t>
      </w:r>
    </w:p>
    <w:p w14:paraId="2DE808FC" w14:textId="77777777" w:rsidR="0032783F" w:rsidRPr="009F2C7E" w:rsidRDefault="0032783F" w:rsidP="000B7A45">
      <w:pPr>
        <w:spacing w:before="100" w:after="100"/>
        <w:ind w:firstLine="567"/>
        <w:jc w:val="both"/>
        <w:rPr>
          <w:rFonts w:ascii="Times New Roman" w:hAnsi="Times New Roman" w:cs="Times New Roman"/>
        </w:rPr>
      </w:pPr>
      <w:r w:rsidRPr="009F2C7E">
        <w:rPr>
          <w:rFonts w:ascii="Times New Roman" w:hAnsi="Times New Roman" w:cs="Times New Roman"/>
        </w:rPr>
        <w:t>- Chương I. Quy định chung (từ Điều 1 đến Điều 4): phạm vi điều chỉnh; đối tượng áp dụng; nguyên tắc phối hợp; hình thức phối hợp.</w:t>
      </w:r>
    </w:p>
    <w:p w14:paraId="39AD6D09" w14:textId="2D0B3E58" w:rsidR="0032783F" w:rsidRPr="009F2C7E" w:rsidRDefault="0032783F" w:rsidP="000B7A45">
      <w:pPr>
        <w:spacing w:before="100" w:after="100"/>
        <w:ind w:firstLine="567"/>
        <w:jc w:val="both"/>
        <w:rPr>
          <w:rFonts w:ascii="Times New Roman" w:hAnsi="Times New Roman" w:cs="Times New Roman"/>
        </w:rPr>
      </w:pPr>
      <w:r w:rsidRPr="009F2C7E">
        <w:rPr>
          <w:rFonts w:ascii="Times New Roman" w:hAnsi="Times New Roman" w:cs="Times New Roman"/>
        </w:rPr>
        <w:t>- Chương II. Nội dung và trách nhiệm phối hợp (từ Điều 5 đến Điều 11)</w:t>
      </w:r>
      <w:r w:rsidR="00680BB0">
        <w:rPr>
          <w:rFonts w:ascii="Times New Roman" w:hAnsi="Times New Roman" w:cs="Times New Roman"/>
        </w:rPr>
        <w:t>.</w:t>
      </w:r>
    </w:p>
    <w:p w14:paraId="4D3CC2AB" w14:textId="77777777" w:rsidR="0032783F" w:rsidRPr="009F2C7E" w:rsidRDefault="0032783F" w:rsidP="000B7A45">
      <w:pPr>
        <w:spacing w:before="100" w:after="100"/>
        <w:ind w:firstLine="567"/>
        <w:jc w:val="both"/>
        <w:rPr>
          <w:rFonts w:ascii="Times New Roman" w:hAnsi="Times New Roman" w:cs="Times New Roman"/>
        </w:rPr>
      </w:pPr>
      <w:r w:rsidRPr="009F2C7E">
        <w:rPr>
          <w:rFonts w:ascii="Times New Roman" w:hAnsi="Times New Roman" w:cs="Times New Roman"/>
        </w:rPr>
        <w:t>- Chương III. Tổ chức thực hiện (Điều 12, Điều 13): kinh phí thực hiện; trách nhiệm thi hành.</w:t>
      </w:r>
    </w:p>
    <w:p w14:paraId="2F04F024" w14:textId="77777777" w:rsidR="0032783F" w:rsidRDefault="0032783F" w:rsidP="000B7A45">
      <w:pPr>
        <w:spacing w:before="100" w:after="100"/>
        <w:ind w:firstLine="567"/>
        <w:jc w:val="both"/>
        <w:rPr>
          <w:rFonts w:ascii="Times New Roman" w:hAnsi="Times New Roman" w:cs="Times New Roman"/>
          <w:b/>
        </w:rPr>
      </w:pPr>
      <w:r w:rsidRPr="009F2C7E">
        <w:rPr>
          <w:rFonts w:ascii="Times New Roman" w:hAnsi="Times New Roman" w:cs="Times New Roman"/>
          <w:b/>
        </w:rPr>
        <w:t>3. Nội dung cơ bản</w:t>
      </w:r>
    </w:p>
    <w:p w14:paraId="5FB406CD" w14:textId="1875D945" w:rsidR="00680BB0" w:rsidRDefault="00680BB0" w:rsidP="000B7A45">
      <w:pPr>
        <w:spacing w:before="100" w:after="100"/>
        <w:ind w:firstLine="567"/>
        <w:jc w:val="both"/>
        <w:rPr>
          <w:bCs/>
        </w:rPr>
      </w:pPr>
      <w:r w:rsidRPr="00680BB0">
        <w:rPr>
          <w:rFonts w:ascii="Times New Roman" w:hAnsi="Times New Roman" w:cs="Times New Roman"/>
          <w:bCs/>
        </w:rPr>
        <w:t>Quy chế gồm 13 Điều, cụ thể:</w:t>
      </w:r>
    </w:p>
    <w:p w14:paraId="11A3405A" w14:textId="026E620C" w:rsidR="00680BB0" w:rsidRPr="00680BB0" w:rsidRDefault="00680BB0" w:rsidP="000B7A45">
      <w:pPr>
        <w:spacing w:before="100" w:after="100"/>
        <w:ind w:firstLine="567"/>
        <w:jc w:val="both"/>
        <w:rPr>
          <w:bCs/>
        </w:rPr>
      </w:pPr>
      <w:r w:rsidRPr="00680BB0">
        <w:rPr>
          <w:rFonts w:ascii="Times New Roman" w:hAnsi="Times New Roman" w:cs="Times New Roman"/>
        </w:rPr>
        <w:t>Điều 1. Phạm vi điều chỉnh</w:t>
      </w:r>
    </w:p>
    <w:p w14:paraId="5293AFBC"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2. Đối tượng áp dụng</w:t>
      </w:r>
    </w:p>
    <w:p w14:paraId="0B4A8E1F"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3. Nguyên tắc phối hợp</w:t>
      </w:r>
    </w:p>
    <w:p w14:paraId="33678AF3"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4. Hình thức phối hợp</w:t>
      </w:r>
    </w:p>
    <w:p w14:paraId="4278E9F2"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5. Phối hợp trong xây dựng, ban hành văn bản quy phạm pháp luật</w:t>
      </w:r>
    </w:p>
    <w:p w14:paraId="4F784EAB"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6. Phối hợp trong tổ chức thực hiện pháp luật về nhập cảnh, xuất cảnh, quá cảnh, cư trú của người nước ngoài</w:t>
      </w:r>
    </w:p>
    <w:p w14:paraId="5F94C91F"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7. Phối hợp trong việc cấp giấy tờ cho người nước ngoài nhập cảnh, xuất cảnh, cư trú</w:t>
      </w:r>
    </w:p>
    <w:p w14:paraId="56848FE3"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8. Phối hợp trong quản lý cư trú, hoạt động của người nước ngoài</w:t>
      </w:r>
    </w:p>
    <w:p w14:paraId="0FEB9C6A"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9. Phối hợp thanh tra, kiểm tra, giải quyết khiếu nại, tố cáo</w:t>
      </w:r>
    </w:p>
    <w:p w14:paraId="1B7BC74F"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lastRenderedPageBreak/>
        <w:t>Điều 10. Phối hợp xử lý vi phạm pháp luật về nhập cảnh, xuất cảnh, quá cảnh, cư trú của người nước ngoài</w:t>
      </w:r>
    </w:p>
    <w:p w14:paraId="604CB9E0"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11. Phối hợp thống kê, trao đổi số liệu</w:t>
      </w:r>
    </w:p>
    <w:p w14:paraId="777357F3" w14:textId="77777777" w:rsidR="00680BB0" w:rsidRPr="00680BB0" w:rsidRDefault="00680BB0" w:rsidP="000B7A45">
      <w:pPr>
        <w:spacing w:before="100" w:after="100"/>
        <w:ind w:firstLine="567"/>
        <w:jc w:val="both"/>
        <w:rPr>
          <w:rFonts w:ascii="Times New Roman" w:hAnsi="Times New Roman" w:cs="Times New Roman"/>
        </w:rPr>
      </w:pPr>
      <w:r w:rsidRPr="00680BB0">
        <w:rPr>
          <w:rFonts w:ascii="Times New Roman" w:hAnsi="Times New Roman" w:cs="Times New Roman"/>
        </w:rPr>
        <w:t>Điều 12. Kinh phí thực hiện</w:t>
      </w:r>
    </w:p>
    <w:p w14:paraId="751E1DBE" w14:textId="04BB7CA3" w:rsidR="0032783F" w:rsidRPr="000B7A45" w:rsidRDefault="00680BB0" w:rsidP="000B7A45">
      <w:pPr>
        <w:tabs>
          <w:tab w:val="left" w:pos="5184"/>
        </w:tabs>
        <w:spacing w:before="100" w:after="100"/>
        <w:ind w:firstLine="567"/>
        <w:jc w:val="both"/>
      </w:pPr>
      <w:r w:rsidRPr="00680BB0">
        <w:rPr>
          <w:rFonts w:ascii="Times New Roman" w:hAnsi="Times New Roman" w:cs="Times New Roman"/>
        </w:rPr>
        <w:t>Điều 13. Trách nhiệm thi hành</w:t>
      </w:r>
      <w:r>
        <w:rPr>
          <w:b/>
          <w:bCs/>
        </w:rPr>
        <w:tab/>
      </w:r>
    </w:p>
    <w:p w14:paraId="70618879" w14:textId="02B01038" w:rsidR="0032783F" w:rsidRPr="000B7A45" w:rsidRDefault="0032783F" w:rsidP="000B7A45">
      <w:pPr>
        <w:spacing w:before="100" w:after="100"/>
        <w:ind w:firstLine="720"/>
        <w:jc w:val="both"/>
      </w:pPr>
      <w:r w:rsidRPr="009F2C7E">
        <w:rPr>
          <w:rFonts w:ascii="Times New Roman" w:hAnsi="Times New Roman" w:cs="Times New Roman"/>
          <w:b/>
        </w:rPr>
        <w:t>V. NHỮNG NỘI DUNG BỔ SUNG MỚI SO VỚI DỰ THẢO VĂN BẢN GỬI THẨM ĐỊNH (NẾU CÓ)</w:t>
      </w:r>
      <w:r w:rsidR="000B7A45">
        <w:rPr>
          <w:rFonts w:ascii="Times New Roman" w:hAnsi="Times New Roman" w:cs="Times New Roman"/>
          <w:b/>
        </w:rPr>
        <w:t>:</w:t>
      </w:r>
      <w:r w:rsidR="00405FA1">
        <w:rPr>
          <w:rFonts w:ascii="Times New Roman" w:hAnsi="Times New Roman" w:cs="Times New Roman"/>
          <w:b/>
        </w:rPr>
        <w:t xml:space="preserve"> </w:t>
      </w:r>
      <w:r w:rsidR="000B7A45">
        <w:rPr>
          <w:rFonts w:ascii="Times New Roman" w:hAnsi="Times New Roman" w:cs="Times New Roman"/>
        </w:rPr>
        <w:t>Không có.</w:t>
      </w:r>
    </w:p>
    <w:p w14:paraId="68BD7900" w14:textId="77777777" w:rsidR="0032783F" w:rsidRPr="009F2C7E" w:rsidRDefault="0032783F" w:rsidP="000B7A45">
      <w:pPr>
        <w:spacing w:before="100" w:after="100"/>
        <w:ind w:firstLine="720"/>
        <w:jc w:val="both"/>
      </w:pPr>
      <w:r w:rsidRPr="009F2C7E">
        <w:rPr>
          <w:rFonts w:ascii="Times New Roman" w:hAnsi="Times New Roman" w:cs="Times New Roman"/>
          <w:b/>
        </w:rPr>
        <w:t>VI. DỰ KIẾN NGUỒN LỰC, ĐIỀU KIỆN BẢO ĐẢM CHO VIỆC THI HÀNH VĂN BẢN VÀ THỜI GIAN TRÌNH THÔNG QUA/BAN HÀNH</w:t>
      </w:r>
    </w:p>
    <w:p w14:paraId="47D7D655" w14:textId="7572DAF8"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 xml:space="preserve">1. Nguồn lực: Các quy định của Quy chế bám sát chức năng, nhiệm vụ, quyền hạn của các sở, ban, ngành, Ủy ban nhân dân cấp xã, bảo đảm tính khả thi. </w:t>
      </w:r>
    </w:p>
    <w:p w14:paraId="1E208270" w14:textId="77777777" w:rsidR="00FC2C8E" w:rsidRDefault="0032783F" w:rsidP="000B7A45">
      <w:pPr>
        <w:spacing w:before="100" w:after="100"/>
        <w:ind w:firstLine="720"/>
        <w:jc w:val="both"/>
        <w:rPr>
          <w:rStyle w:val="Strong"/>
          <w:b w:val="0"/>
          <w:color w:val="000000"/>
        </w:rPr>
      </w:pPr>
      <w:r w:rsidRPr="009F2C7E">
        <w:rPr>
          <w:rFonts w:ascii="Times New Roman" w:hAnsi="Times New Roman" w:cs="Times New Roman"/>
        </w:rPr>
        <w:t xml:space="preserve">2. Điều kiện bảo đảm: </w:t>
      </w:r>
      <w:r w:rsidR="00FC2C8E" w:rsidRPr="005803FA">
        <w:rPr>
          <w:rStyle w:val="Strong"/>
          <w:b w:val="0"/>
          <w:color w:val="000000"/>
        </w:rPr>
        <w:t xml:space="preserve">Kinh phí bảo đảm công tác phối hợp giữa các sở, ban, ngành, Ủy ban nhân dân cấp xã trong công tác quản lý nhập cảnh, xuất cảnh, cư trú, hoạt động của người nước ngoài trên địa bàn </w:t>
      </w:r>
      <w:r w:rsidR="00FC2C8E">
        <w:rPr>
          <w:rStyle w:val="Strong"/>
          <w:b w:val="0"/>
          <w:color w:val="000000"/>
        </w:rPr>
        <w:t>tỉnh</w:t>
      </w:r>
      <w:r w:rsidR="00FC2C8E" w:rsidRPr="005803FA">
        <w:rPr>
          <w:rStyle w:val="Strong"/>
          <w:b w:val="0"/>
          <w:color w:val="000000"/>
        </w:rPr>
        <w:t xml:space="preserve"> được bố trí trong dự toán chi thường xuyên của các cơ quan, đơn vị theo quy định của pháp luật hiện hành.</w:t>
      </w:r>
    </w:p>
    <w:p w14:paraId="2AE50BC0" w14:textId="3843DA75" w:rsidR="0032783F" w:rsidRPr="009F2C7E"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3. Thời gian trình ban hành: tháng … năm 2026.</w:t>
      </w:r>
    </w:p>
    <w:p w14:paraId="17DD53A6" w14:textId="6A349FA4" w:rsidR="000B7A45" w:rsidRPr="000B7A45" w:rsidRDefault="0032783F" w:rsidP="000B7A45">
      <w:pPr>
        <w:spacing w:before="100" w:after="100"/>
        <w:ind w:firstLine="720"/>
        <w:jc w:val="both"/>
      </w:pPr>
      <w:r w:rsidRPr="009F2C7E">
        <w:rPr>
          <w:rFonts w:ascii="Times New Roman" w:hAnsi="Times New Roman" w:cs="Times New Roman"/>
        </w:rPr>
        <w:t>Trên đây là Tờ trình về dự thảo Quyết định ban hành Quy chế phối hợp giữa các sở, ban, ngành và Ủy ban nhân dân các xã, phường trong quản lý người nước ngoài cư trú, hoạt động trên địa bàn tỉnh Thái Nguyên</w:t>
      </w:r>
      <w:r w:rsidR="000B7A45">
        <w:rPr>
          <w:rFonts w:ascii="Times New Roman" w:hAnsi="Times New Roman" w:cs="Times New Roman"/>
        </w:rPr>
        <w:t>.</w:t>
      </w:r>
      <w:r w:rsidRPr="009F2C7E">
        <w:rPr>
          <w:rFonts w:ascii="Times New Roman" w:hAnsi="Times New Roman" w:cs="Times New Roman"/>
        </w:rPr>
        <w:t xml:space="preserve"> </w:t>
      </w:r>
    </w:p>
    <w:p w14:paraId="30009214" w14:textId="1A112CDE" w:rsidR="0032783F" w:rsidRDefault="0032783F" w:rsidP="000B7A45">
      <w:pPr>
        <w:spacing w:before="100" w:after="100"/>
        <w:ind w:firstLine="720"/>
        <w:jc w:val="both"/>
        <w:rPr>
          <w:rFonts w:ascii="Times New Roman" w:hAnsi="Times New Roman" w:cs="Times New Roman"/>
        </w:rPr>
      </w:pPr>
      <w:r w:rsidRPr="009F2C7E">
        <w:rPr>
          <w:rFonts w:ascii="Times New Roman" w:hAnsi="Times New Roman" w:cs="Times New Roman"/>
        </w:rPr>
        <w:t>Công an tỉnh kính trình Ủy ban nhân dân tỉnh xem xét, quyết định./.</w:t>
      </w:r>
    </w:p>
    <w:p w14:paraId="6834B563" w14:textId="491F9106" w:rsidR="000B7A45" w:rsidRPr="009F2C7E" w:rsidRDefault="000B7A45" w:rsidP="000B7A45">
      <w:pPr>
        <w:spacing w:before="100" w:after="100"/>
        <w:ind w:firstLine="720"/>
        <w:jc w:val="both"/>
        <w:rPr>
          <w:rFonts w:ascii="Times New Roman" w:hAnsi="Times New Roman" w:cs="Times New Roman"/>
        </w:rPr>
      </w:pPr>
      <w:r w:rsidRPr="009F2C7E">
        <w:rPr>
          <w:rFonts w:ascii="Times New Roman" w:hAnsi="Times New Roman" w:cs="Times New Roman"/>
          <w:i/>
        </w:rPr>
        <w:t>(Xin gửi kèm theo: (1) Dự thảo Quyết định và dự thảo Quy chế; (2) Bản so sánh, thuyết minh dự thảo; (3) Bản tổng hợp ý kiến, tiếp thu, giải trình ý kiến góp ý; (4) Văn bản trao đổi của Ủy ban nhân dân tỉnh với Bộ Công an và ý kiến của Bộ Công an; (5) Báo cáo thẩm định của Sở Tư pháp; (6) Báo cáo tiếp thu, giải trình ý kiến thẩm định.)</w:t>
      </w:r>
    </w:p>
    <w:p w14:paraId="512078B1" w14:textId="77777777" w:rsidR="0032783F" w:rsidRDefault="0032783F" w:rsidP="0032783F">
      <w:pPr>
        <w:spacing w:before="60" w:after="60" w:line="288" w:lineRule="auto"/>
        <w:ind w:firstLine="720"/>
        <w:jc w:val="both"/>
        <w:rPr>
          <w:rFonts w:ascii="Times New Roman" w:hAnsi="Times New Roman" w:cs="Times New Roman"/>
        </w:rPr>
      </w:pPr>
    </w:p>
    <w:tbl>
      <w:tblPr>
        <w:tblW w:w="9072" w:type="dxa"/>
        <w:tblInd w:w="108" w:type="dxa"/>
        <w:tblLayout w:type="fixed"/>
        <w:tblLook w:val="0000" w:firstRow="0" w:lastRow="0" w:firstColumn="0" w:lastColumn="0" w:noHBand="0" w:noVBand="0"/>
      </w:tblPr>
      <w:tblGrid>
        <w:gridCol w:w="4253"/>
        <w:gridCol w:w="4819"/>
      </w:tblGrid>
      <w:tr w:rsidR="0032783F" w14:paraId="20A8CC0F" w14:textId="77777777" w:rsidTr="009F5C7D">
        <w:tc>
          <w:tcPr>
            <w:tcW w:w="4253" w:type="dxa"/>
            <w:shd w:val="clear" w:color="auto" w:fill="FFFFFF"/>
          </w:tcPr>
          <w:p w14:paraId="65C2FAAF" w14:textId="77777777" w:rsidR="0032783F" w:rsidRDefault="0032783F" w:rsidP="009F5C7D">
            <w:pPr>
              <w:rPr>
                <w:rFonts w:ascii="Times New Roman" w:hAnsi="Times New Roman" w:cs="Times New Roman"/>
                <w:b/>
                <w:bCs/>
                <w:i/>
                <w:color w:val="000000"/>
                <w:sz w:val="24"/>
                <w:szCs w:val="24"/>
              </w:rPr>
            </w:pPr>
            <w:r>
              <w:rPr>
                <w:rFonts w:ascii="Times New Roman" w:hAnsi="Times New Roman" w:cs="Times New Roman"/>
                <w:b/>
                <w:bCs/>
                <w:i/>
                <w:color w:val="000000"/>
                <w:sz w:val="24"/>
                <w:szCs w:val="24"/>
              </w:rPr>
              <w:t>Nơi nhận:</w:t>
            </w:r>
          </w:p>
          <w:p w14:paraId="04180A5B" w14:textId="77777777" w:rsidR="0032783F" w:rsidRDefault="0032783F" w:rsidP="009F5C7D">
            <w:pPr>
              <w:rPr>
                <w:rFonts w:ascii="Times New Roman" w:hAnsi="Times New Roman" w:cs="Times New Roman"/>
                <w:bCs/>
                <w:color w:val="000000"/>
                <w:sz w:val="22"/>
              </w:rPr>
            </w:pPr>
            <w:r>
              <w:rPr>
                <w:rFonts w:ascii="Times New Roman" w:hAnsi="Times New Roman" w:cs="Times New Roman"/>
                <w:bCs/>
                <w:color w:val="000000"/>
                <w:sz w:val="22"/>
              </w:rPr>
              <w:t>- Như trên;</w:t>
            </w:r>
          </w:p>
          <w:p w14:paraId="2952056C" w14:textId="77777777" w:rsidR="0032783F" w:rsidRDefault="0032783F" w:rsidP="009F5C7D">
            <w:pPr>
              <w:rPr>
                <w:rFonts w:ascii="Times New Roman" w:hAnsi="Times New Roman" w:cs="Times New Roman"/>
                <w:bCs/>
                <w:color w:val="000000"/>
                <w:sz w:val="22"/>
              </w:rPr>
            </w:pPr>
            <w:r>
              <w:rPr>
                <w:rFonts w:ascii="Times New Roman" w:hAnsi="Times New Roman" w:cs="Times New Roman"/>
                <w:bCs/>
                <w:color w:val="000000"/>
                <w:sz w:val="22"/>
              </w:rPr>
              <w:t>- Chủ tịch UBND tỉnh (để b/c);</w:t>
            </w:r>
          </w:p>
          <w:p w14:paraId="4AA6DB32" w14:textId="77777777" w:rsidR="0032783F" w:rsidRDefault="0032783F" w:rsidP="009F5C7D">
            <w:pPr>
              <w:rPr>
                <w:rFonts w:ascii="Times New Roman" w:hAnsi="Times New Roman" w:cs="Times New Roman"/>
                <w:bCs/>
                <w:color w:val="000000"/>
                <w:sz w:val="22"/>
              </w:rPr>
            </w:pPr>
            <w:r>
              <w:rPr>
                <w:rFonts w:ascii="Times New Roman" w:hAnsi="Times New Roman" w:cs="Times New Roman"/>
                <w:bCs/>
                <w:color w:val="000000"/>
                <w:sz w:val="22"/>
              </w:rPr>
              <w:t>- Phó Chủ tịch UBND tỉnh phụ trách (để b/c);</w:t>
            </w:r>
          </w:p>
          <w:p w14:paraId="7E33FAA1" w14:textId="77777777" w:rsidR="0032783F" w:rsidRDefault="0032783F" w:rsidP="009F5C7D">
            <w:pPr>
              <w:rPr>
                <w:rFonts w:ascii="Times New Roman" w:hAnsi="Times New Roman" w:cs="Times New Roman"/>
                <w:bCs/>
                <w:color w:val="000000"/>
                <w:sz w:val="22"/>
              </w:rPr>
            </w:pPr>
            <w:r>
              <w:rPr>
                <w:rFonts w:ascii="Times New Roman" w:hAnsi="Times New Roman" w:cs="Times New Roman"/>
                <w:bCs/>
                <w:color w:val="000000"/>
                <w:sz w:val="22"/>
              </w:rPr>
              <w:t>- Sở Tư pháp;</w:t>
            </w:r>
          </w:p>
          <w:p w14:paraId="2B230127" w14:textId="77777777" w:rsidR="0032783F" w:rsidRDefault="0032783F" w:rsidP="009F5C7D">
            <w:pPr>
              <w:rPr>
                <w:rFonts w:ascii="Times New Roman" w:hAnsi="Times New Roman" w:cs="Times New Roman"/>
                <w:bCs/>
                <w:color w:val="000000"/>
                <w:sz w:val="22"/>
              </w:rPr>
            </w:pPr>
            <w:r>
              <w:rPr>
                <w:rFonts w:ascii="Times New Roman" w:hAnsi="Times New Roman" w:cs="Times New Roman"/>
                <w:bCs/>
                <w:color w:val="000000"/>
                <w:sz w:val="22"/>
              </w:rPr>
              <w:t>- Văn phòng UBND tỉnh;</w:t>
            </w:r>
          </w:p>
          <w:p w14:paraId="78F00902" w14:textId="77777777" w:rsidR="0032783F" w:rsidRDefault="0032783F" w:rsidP="009F5C7D">
            <w:pPr>
              <w:rPr>
                <w:rFonts w:ascii="Times New Roman" w:hAnsi="Times New Roman" w:cs="Times New Roman"/>
                <w:bCs/>
                <w:color w:val="000000"/>
                <w:sz w:val="22"/>
              </w:rPr>
            </w:pPr>
            <w:r>
              <w:rPr>
                <w:rFonts w:ascii="Times New Roman" w:hAnsi="Times New Roman" w:cs="Times New Roman"/>
                <w:bCs/>
                <w:color w:val="000000"/>
                <w:sz w:val="22"/>
              </w:rPr>
              <w:t>- Lưu: VT, PA08.</w:t>
            </w:r>
          </w:p>
          <w:p w14:paraId="2B969BBF" w14:textId="77777777" w:rsidR="0032783F" w:rsidRDefault="0032783F" w:rsidP="009F5C7D">
            <w:pPr>
              <w:rPr>
                <w:rFonts w:ascii="Times New Roman" w:hAnsi="Times New Roman" w:cs="Times New Roman"/>
                <w:bCs/>
                <w:i/>
                <w:color w:val="000000"/>
                <w:sz w:val="22"/>
                <w:szCs w:val="22"/>
              </w:rPr>
            </w:pPr>
          </w:p>
          <w:p w14:paraId="4BE1B857" w14:textId="77777777" w:rsidR="0032783F" w:rsidRDefault="0032783F" w:rsidP="009F5C7D">
            <w:pPr>
              <w:rPr>
                <w:rFonts w:ascii="Times New Roman" w:hAnsi="Times New Roman" w:cs="Times New Roman"/>
                <w:bCs/>
                <w:color w:val="000000"/>
                <w:sz w:val="24"/>
                <w:szCs w:val="24"/>
              </w:rPr>
            </w:pPr>
          </w:p>
        </w:tc>
        <w:tc>
          <w:tcPr>
            <w:tcW w:w="4819" w:type="dxa"/>
            <w:shd w:val="clear" w:color="auto" w:fill="FFFFFF"/>
          </w:tcPr>
          <w:p w14:paraId="2D69C629" w14:textId="77777777" w:rsidR="0032783F" w:rsidRDefault="0032783F" w:rsidP="009F5C7D">
            <w:pPr>
              <w:jc w:val="center"/>
              <w:rPr>
                <w:rFonts w:ascii="Times New Roman" w:hAnsi="Times New Roman" w:cs="Times New Roman"/>
                <w:b/>
              </w:rPr>
            </w:pPr>
            <w:r>
              <w:rPr>
                <w:rFonts w:ascii="Times New Roman" w:hAnsi="Times New Roman" w:cs="Times New Roman"/>
                <w:b/>
              </w:rPr>
              <w:t>GIÁM ĐỐC</w:t>
            </w:r>
          </w:p>
          <w:p w14:paraId="4DE3E397" w14:textId="77777777" w:rsidR="0032783F" w:rsidRDefault="0032783F" w:rsidP="009F5C7D">
            <w:pPr>
              <w:jc w:val="center"/>
              <w:rPr>
                <w:rFonts w:ascii="Times New Roman" w:hAnsi="Times New Roman" w:cs="Times New Roman"/>
                <w:b/>
              </w:rPr>
            </w:pPr>
          </w:p>
          <w:p w14:paraId="3A9F09BF" w14:textId="77777777" w:rsidR="0032783F" w:rsidRDefault="0032783F" w:rsidP="009F5C7D">
            <w:pPr>
              <w:jc w:val="center"/>
              <w:rPr>
                <w:rFonts w:ascii="Times New Roman" w:hAnsi="Times New Roman" w:cs="Times New Roman"/>
                <w:b/>
                <w:bCs/>
                <w:color w:val="000000"/>
                <w:sz w:val="26"/>
                <w:szCs w:val="26"/>
              </w:rPr>
            </w:pPr>
          </w:p>
          <w:p w14:paraId="0245C1D4" w14:textId="77777777" w:rsidR="0032783F" w:rsidRDefault="0032783F" w:rsidP="009F5C7D">
            <w:pPr>
              <w:rPr>
                <w:rFonts w:ascii="Times New Roman" w:hAnsi="Times New Roman" w:cs="Times New Roman"/>
                <w:b/>
                <w:bCs/>
                <w:color w:val="000000"/>
                <w:sz w:val="26"/>
                <w:szCs w:val="26"/>
              </w:rPr>
            </w:pPr>
          </w:p>
          <w:p w14:paraId="49298289" w14:textId="77777777" w:rsidR="0032783F" w:rsidRDefault="0032783F" w:rsidP="009F5C7D">
            <w:pPr>
              <w:jc w:val="center"/>
              <w:rPr>
                <w:rFonts w:ascii="Times New Roman" w:hAnsi="Times New Roman" w:cs="Times New Roman"/>
                <w:b/>
                <w:bCs/>
                <w:color w:val="000000"/>
                <w:sz w:val="20"/>
                <w:szCs w:val="20"/>
                <w:lang w:val="vi-VN"/>
              </w:rPr>
            </w:pPr>
          </w:p>
          <w:p w14:paraId="5881952A" w14:textId="77777777" w:rsidR="0032783F" w:rsidRDefault="0032783F" w:rsidP="009F5C7D">
            <w:pPr>
              <w:jc w:val="center"/>
              <w:rPr>
                <w:rFonts w:ascii="Times New Roman" w:hAnsi="Times New Roman" w:cs="Times New Roman"/>
                <w:b/>
                <w:bCs/>
                <w:color w:val="000000"/>
                <w:sz w:val="20"/>
                <w:szCs w:val="20"/>
                <w:lang w:val="vi-VN"/>
              </w:rPr>
            </w:pPr>
          </w:p>
          <w:p w14:paraId="7E446377" w14:textId="77777777" w:rsidR="0032783F" w:rsidRDefault="0032783F" w:rsidP="009F5C7D">
            <w:pPr>
              <w:jc w:val="center"/>
              <w:rPr>
                <w:rFonts w:ascii="Times New Roman" w:hAnsi="Times New Roman" w:cs="Times New Roman"/>
                <w:color w:val="000000"/>
              </w:rPr>
            </w:pPr>
            <w:r>
              <w:rPr>
                <w:rFonts w:ascii="Times New Roman" w:hAnsi="Times New Roman" w:cs="Times New Roman"/>
                <w:b/>
              </w:rPr>
              <w:t>Thiếu</w:t>
            </w:r>
            <w:r>
              <w:rPr>
                <w:rFonts w:ascii="Times New Roman" w:hAnsi="Times New Roman" w:cs="Times New Roman"/>
                <w:b/>
                <w:lang w:val="vi-VN"/>
              </w:rPr>
              <w:t xml:space="preserve"> tướng </w:t>
            </w:r>
            <w:r>
              <w:rPr>
                <w:rFonts w:ascii="Times New Roman" w:hAnsi="Times New Roman" w:cs="Times New Roman"/>
                <w:b/>
              </w:rPr>
              <w:t>Bùi Đức Hải</w:t>
            </w:r>
          </w:p>
        </w:tc>
      </w:tr>
    </w:tbl>
    <w:p w14:paraId="06A930CC" w14:textId="77777777" w:rsidR="0032783F" w:rsidRDefault="0032783F" w:rsidP="0032783F">
      <w:pPr>
        <w:spacing w:line="360" w:lineRule="auto"/>
        <w:jc w:val="both"/>
        <w:rPr>
          <w:rFonts w:ascii="Times New Roman" w:hAnsi="Times New Roman" w:cs="Times New Roman"/>
          <w:sz w:val="22"/>
          <w:szCs w:val="22"/>
          <w:lang w:val="vi-VN"/>
        </w:rPr>
      </w:pPr>
      <w:r>
        <w:rPr>
          <w:rFonts w:ascii="Times New Roman" w:hAnsi="Times New Roman" w:cs="Times New Roman"/>
          <w:sz w:val="22"/>
          <w:szCs w:val="22"/>
        </w:rPr>
        <w:t xml:space="preserve">                              </w:t>
      </w:r>
    </w:p>
    <w:p w14:paraId="23C1B151" w14:textId="77777777" w:rsidR="0032783F" w:rsidRDefault="0032783F" w:rsidP="0032783F">
      <w:pPr>
        <w:rPr>
          <w:rFonts w:ascii="Times New Roman" w:hAnsi="Times New Roman" w:cs="Times New Roman"/>
          <w:sz w:val="22"/>
          <w:szCs w:val="22"/>
          <w:lang w:val="vi-VN"/>
        </w:rPr>
      </w:pPr>
    </w:p>
    <w:p w14:paraId="58BC3489" w14:textId="77777777" w:rsidR="0032783F" w:rsidRDefault="0032783F" w:rsidP="0032783F"/>
    <w:p w14:paraId="473849E1" w14:textId="77777777" w:rsidR="0032783F" w:rsidRDefault="0032783F" w:rsidP="0032783F"/>
    <w:p w14:paraId="55771BF9" w14:textId="77777777" w:rsidR="0032783F" w:rsidRDefault="0032783F" w:rsidP="0032783F"/>
    <w:p w14:paraId="5578F420" w14:textId="77777777" w:rsidR="0032783F" w:rsidRDefault="0032783F" w:rsidP="0032783F"/>
    <w:p w14:paraId="2C99BD4A" w14:textId="77777777" w:rsidR="00707FA6" w:rsidRDefault="00707FA6"/>
    <w:sectPr w:rsidR="00707FA6" w:rsidSect="0032783F">
      <w:headerReference w:type="default" r:id="rId6"/>
      <w:headerReference w:type="first" r:id="rId7"/>
      <w:pgSz w:w="11906" w:h="16838"/>
      <w:pgMar w:top="1134" w:right="1134" w:bottom="1134" w:left="1701" w:header="720"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CC99D" w14:textId="77777777" w:rsidR="00140334" w:rsidRDefault="00140334">
      <w:r>
        <w:separator/>
      </w:r>
    </w:p>
  </w:endnote>
  <w:endnote w:type="continuationSeparator" w:id="0">
    <w:p w14:paraId="320E4E28" w14:textId="77777777" w:rsidR="00140334" w:rsidRDefault="0014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nTime;Courier New">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24E2B" w14:textId="77777777" w:rsidR="00140334" w:rsidRDefault="00140334">
      <w:r>
        <w:separator/>
      </w:r>
    </w:p>
  </w:footnote>
  <w:footnote w:type="continuationSeparator" w:id="0">
    <w:p w14:paraId="11AC803F" w14:textId="77777777" w:rsidR="00140334" w:rsidRDefault="00140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78F2" w14:textId="77777777" w:rsidR="0032783F" w:rsidRDefault="0032783F">
    <w:pPr>
      <w:pStyle w:val="Header"/>
      <w:jc w:val="center"/>
    </w:pPr>
    <w:r>
      <w:fldChar w:fldCharType="begin"/>
    </w:r>
    <w:r>
      <w:instrText xml:space="preserve"> PAGE </w:instrText>
    </w:r>
    <w:r>
      <w:fldChar w:fldCharType="separate"/>
    </w:r>
    <w:r>
      <w:t>7</w:t>
    </w:r>
    <w:r>
      <w:fldChar w:fldCharType="end"/>
    </w:r>
  </w:p>
  <w:p w14:paraId="0FD9BD2D" w14:textId="77777777" w:rsidR="0032783F" w:rsidRDefault="003278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B197" w14:textId="77777777" w:rsidR="0032783F" w:rsidRDefault="003278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83F"/>
    <w:rsid w:val="00021F6B"/>
    <w:rsid w:val="000648CA"/>
    <w:rsid w:val="00097AE6"/>
    <w:rsid w:val="000B7A45"/>
    <w:rsid w:val="000E5B44"/>
    <w:rsid w:val="00140334"/>
    <w:rsid w:val="0020489A"/>
    <w:rsid w:val="0032783F"/>
    <w:rsid w:val="00352ABF"/>
    <w:rsid w:val="003F73A3"/>
    <w:rsid w:val="00400D85"/>
    <w:rsid w:val="004012DE"/>
    <w:rsid w:val="00405FA1"/>
    <w:rsid w:val="004327FC"/>
    <w:rsid w:val="00441386"/>
    <w:rsid w:val="004C78A0"/>
    <w:rsid w:val="00566875"/>
    <w:rsid w:val="005F077F"/>
    <w:rsid w:val="005F27F7"/>
    <w:rsid w:val="00680BB0"/>
    <w:rsid w:val="006F0C51"/>
    <w:rsid w:val="00707928"/>
    <w:rsid w:val="00707FA6"/>
    <w:rsid w:val="00812816"/>
    <w:rsid w:val="008C04FB"/>
    <w:rsid w:val="008E0EA9"/>
    <w:rsid w:val="00BA1CD8"/>
    <w:rsid w:val="00C305D6"/>
    <w:rsid w:val="00C77F43"/>
    <w:rsid w:val="00D14ED2"/>
    <w:rsid w:val="00E244A2"/>
    <w:rsid w:val="00E458EA"/>
    <w:rsid w:val="00EE4A13"/>
    <w:rsid w:val="00F124E8"/>
    <w:rsid w:val="00F203E7"/>
    <w:rsid w:val="00F3587C"/>
    <w:rsid w:val="00FA6726"/>
    <w:rsid w:val="00FC2C8E"/>
    <w:rsid w:val="00FE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49BF"/>
  <w15:chartTrackingRefBased/>
  <w15:docId w15:val="{9AB415FB-8578-491A-8BBE-6DD8EE6D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83F"/>
    <w:pPr>
      <w:suppressAutoHyphens/>
      <w:spacing w:after="0" w:line="240" w:lineRule="auto"/>
    </w:pPr>
    <w:rPr>
      <w:rFonts w:ascii=".VnTime;Courier New" w:eastAsia="Times New Roman" w:hAnsi=".VnTime;Courier New" w:cs=".VnTime;Courier New"/>
      <w:kern w:val="0"/>
      <w:szCs w:val="28"/>
      <w:lang w:eastAsia="zh-CN"/>
      <w14:ligatures w14:val="none"/>
    </w:rPr>
  </w:style>
  <w:style w:type="paragraph" w:styleId="Heading1">
    <w:name w:val="heading 1"/>
    <w:basedOn w:val="Normal"/>
    <w:next w:val="Normal"/>
    <w:link w:val="Heading1Char"/>
    <w:uiPriority w:val="9"/>
    <w:qFormat/>
    <w:rsid w:val="0032783F"/>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2783F"/>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2783F"/>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lang w:eastAsia="en-US"/>
      <w14:ligatures w14:val="standardContextual"/>
    </w:rPr>
  </w:style>
  <w:style w:type="paragraph" w:styleId="Heading4">
    <w:name w:val="heading 4"/>
    <w:basedOn w:val="Normal"/>
    <w:next w:val="Normal"/>
    <w:link w:val="Heading4Char"/>
    <w:uiPriority w:val="9"/>
    <w:semiHidden/>
    <w:unhideWhenUsed/>
    <w:qFormat/>
    <w:rsid w:val="0032783F"/>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32783F"/>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32783F"/>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32783F"/>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32783F"/>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32783F"/>
    <w:pPr>
      <w:keepNext/>
      <w:keepLines/>
      <w:suppressAutoHyphens w:val="0"/>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8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8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83F"/>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3278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78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78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78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78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78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783F"/>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27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83F"/>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lang w:eastAsia="en-US"/>
      <w14:ligatures w14:val="standardContextual"/>
    </w:rPr>
  </w:style>
  <w:style w:type="character" w:customStyle="1" w:styleId="SubtitleChar">
    <w:name w:val="Subtitle Char"/>
    <w:basedOn w:val="DefaultParagraphFont"/>
    <w:link w:val="Subtitle"/>
    <w:uiPriority w:val="11"/>
    <w:rsid w:val="0032783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2783F"/>
    <w:pPr>
      <w:suppressAutoHyphens w:val="0"/>
      <w:spacing w:before="160" w:after="160" w:line="278" w:lineRule="auto"/>
      <w:jc w:val="center"/>
    </w:pPr>
    <w:rPr>
      <w:rFonts w:ascii="Times New Roman" w:eastAsiaTheme="minorHAnsi" w:hAnsi="Times New Roman"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32783F"/>
    <w:rPr>
      <w:i/>
      <w:iCs/>
      <w:color w:val="404040" w:themeColor="text1" w:themeTint="BF"/>
    </w:rPr>
  </w:style>
  <w:style w:type="paragraph" w:styleId="ListParagraph">
    <w:name w:val="List Paragraph"/>
    <w:basedOn w:val="Normal"/>
    <w:uiPriority w:val="34"/>
    <w:qFormat/>
    <w:rsid w:val="0032783F"/>
    <w:pPr>
      <w:suppressAutoHyphens w:val="0"/>
      <w:spacing w:after="160" w:line="278" w:lineRule="auto"/>
      <w:ind w:left="720"/>
      <w:contextualSpacing/>
    </w:pPr>
    <w:rPr>
      <w:rFonts w:ascii="Times New Roman" w:eastAsiaTheme="minorHAnsi" w:hAnsi="Times New Roman" w:cstheme="minorBidi"/>
      <w:kern w:val="2"/>
      <w:szCs w:val="24"/>
      <w:lang w:eastAsia="en-US"/>
      <w14:ligatures w14:val="standardContextual"/>
    </w:rPr>
  </w:style>
  <w:style w:type="character" w:styleId="IntenseEmphasis">
    <w:name w:val="Intense Emphasis"/>
    <w:basedOn w:val="DefaultParagraphFont"/>
    <w:uiPriority w:val="21"/>
    <w:qFormat/>
    <w:rsid w:val="0032783F"/>
    <w:rPr>
      <w:i/>
      <w:iCs/>
      <w:color w:val="0F4761" w:themeColor="accent1" w:themeShade="BF"/>
    </w:rPr>
  </w:style>
  <w:style w:type="paragraph" w:styleId="IntenseQuote">
    <w:name w:val="Intense Quote"/>
    <w:basedOn w:val="Normal"/>
    <w:next w:val="Normal"/>
    <w:link w:val="IntenseQuoteChar"/>
    <w:uiPriority w:val="30"/>
    <w:qFormat/>
    <w:rsid w:val="0032783F"/>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imes New Roman" w:eastAsiaTheme="minorHAnsi" w:hAnsi="Times New Roman"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32783F"/>
    <w:rPr>
      <w:i/>
      <w:iCs/>
      <w:color w:val="0F4761" w:themeColor="accent1" w:themeShade="BF"/>
    </w:rPr>
  </w:style>
  <w:style w:type="character" w:styleId="IntenseReference">
    <w:name w:val="Intense Reference"/>
    <w:basedOn w:val="DefaultParagraphFont"/>
    <w:uiPriority w:val="32"/>
    <w:qFormat/>
    <w:rsid w:val="0032783F"/>
    <w:rPr>
      <w:b/>
      <w:bCs/>
      <w:smallCaps/>
      <w:color w:val="0F4761" w:themeColor="accent1" w:themeShade="BF"/>
      <w:spacing w:val="5"/>
    </w:rPr>
  </w:style>
  <w:style w:type="paragraph" w:styleId="Header">
    <w:name w:val="header"/>
    <w:basedOn w:val="Normal"/>
    <w:link w:val="HeaderChar"/>
    <w:rsid w:val="0032783F"/>
    <w:pPr>
      <w:tabs>
        <w:tab w:val="center" w:pos="4680"/>
        <w:tab w:val="right" w:pos="9360"/>
      </w:tabs>
    </w:pPr>
  </w:style>
  <w:style w:type="character" w:customStyle="1" w:styleId="HeaderChar">
    <w:name w:val="Header Char"/>
    <w:basedOn w:val="DefaultParagraphFont"/>
    <w:link w:val="Header"/>
    <w:rsid w:val="0032783F"/>
    <w:rPr>
      <w:rFonts w:ascii=".VnTime;Courier New" w:eastAsia="Times New Roman" w:hAnsi=".VnTime;Courier New" w:cs=".VnTime;Courier New"/>
      <w:kern w:val="0"/>
      <w:szCs w:val="28"/>
      <w:lang w:eastAsia="zh-CN"/>
      <w14:ligatures w14:val="none"/>
    </w:rPr>
  </w:style>
  <w:style w:type="character" w:styleId="Strong">
    <w:name w:val="Strong"/>
    <w:uiPriority w:val="22"/>
    <w:qFormat/>
    <w:rsid w:val="00FC2C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TruDu</dc:creator>
  <cp:keywords/>
  <dc:description/>
  <cp:lastModifiedBy>TruDu</cp:lastModifiedBy>
  <cp:revision>14</cp:revision>
  <cp:lastPrinted>2026-10-09T01:12:00Z</cp:lastPrinted>
  <dcterms:created xsi:type="dcterms:W3CDTF">2026-10-08T04:35:00Z</dcterms:created>
  <dcterms:modified xsi:type="dcterms:W3CDTF">2026-10-09T02:54:00Z</dcterms:modified>
</cp:coreProperties>
</file>